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AED14" w14:textId="77777777" w:rsidR="000C4999" w:rsidRPr="00F613D8" w:rsidRDefault="000C4999" w:rsidP="000C4999">
      <w:pPr>
        <w:pStyle w:val="HeaderAddress"/>
        <w:rPr>
          <w:lang w:val="en-GB"/>
        </w:rPr>
      </w:pPr>
      <w:r w:rsidRPr="00F613D8">
        <w:rPr>
          <w:noProof/>
          <w:lang w:val="en-GB" w:eastAsia="cy-GB"/>
        </w:rPr>
        <mc:AlternateContent>
          <mc:Choice Requires="wps">
            <w:drawing>
              <wp:anchor distT="0" distB="0" distL="114300" distR="114300" simplePos="0" relativeHeight="251658242" behindDoc="0" locked="1" layoutInCell="1" allowOverlap="1" wp14:anchorId="5AD1CD81" wp14:editId="3DC5B99C">
                <wp:simplePos x="0" y="0"/>
                <wp:positionH relativeFrom="page">
                  <wp:posOffset>0</wp:posOffset>
                </wp:positionH>
                <wp:positionV relativeFrom="page">
                  <wp:posOffset>3564255</wp:posOffset>
                </wp:positionV>
                <wp:extent cx="539750" cy="0"/>
                <wp:effectExtent l="0" t="1905" r="3175" b="7620"/>
                <wp:wrapNone/>
                <wp:docPr id="13" name="Cysylltydd Syth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line">
                          <a:avLst/>
                        </a:prstGeom>
                        <a:noFill/>
                        <a:ln w="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3AD09F0" id="Cysylltydd Syth 13" o:spid="_x0000_s1026"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280.65pt" to="42.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" strokecolor="#1a72b9 [3204]" strokeweight="0">
                <w10:wrap anchorx="page" anchory="page"/>
                <w10:anchorlock/>
              </v:line>
            </w:pict>
          </mc:Fallback>
        </mc:AlternateContent>
      </w:r>
      <w:r w:rsidRPr="00F613D8">
        <w:rPr>
          <w:noProof/>
          <w:lang w:val="en-GB"/>
        </w:rPr>
        <mc:AlternateContent>
          <mc:Choice Requires="wps">
            <w:drawing>
              <wp:anchor distT="0" distB="0" distL="114300" distR="114300" simplePos="0" relativeHeight="251658241" behindDoc="0" locked="1" layoutInCell="1" allowOverlap="1" wp14:anchorId="656E7727" wp14:editId="59DDF912">
                <wp:simplePos x="0" y="0"/>
                <wp:positionH relativeFrom="column">
                  <wp:align>left</wp:align>
                </wp:positionH>
                <wp:positionV relativeFrom="page">
                  <wp:posOffset>3312160</wp:posOffset>
                </wp:positionV>
                <wp:extent cx="6120130" cy="396240"/>
                <wp:effectExtent l="0" t="0" r="0" b="0"/>
                <wp:wrapTopAndBottom/>
                <wp:docPr id="14" name="Blwch Testun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96240"/>
                        </a:xfrm>
                        <a:prstGeom prst="rect">
                          <a:avLst/>
                        </a:prstGeom>
                        <a:solidFill>
                          <a:srgbClr val="FFFFFF"/>
                        </a:solidFill>
                        <a:ln w="9525">
                          <a:noFill/>
                          <a:miter lim="800000"/>
                          <a:headEnd/>
                          <a:tailEnd/>
                        </a:ln>
                      </wps:spPr>
                      <wps:txbx>
                        <w:txbxContent>
                          <w:p w14:paraId="6507974C" w14:textId="77A04463" w:rsidR="000C4999" w:rsidRPr="00FC0A5D" w:rsidRDefault="00172565" w:rsidP="000C4999">
                            <w:pPr>
                              <w:pStyle w:val="Dyddiad"/>
                            </w:pPr>
                            <w:r>
                              <w:t>8</w:t>
                            </w:r>
                            <w:r w:rsidR="00FC0A5D" w:rsidRPr="00FC0A5D">
                              <w:t xml:space="preserve"> </w:t>
                            </w:r>
                            <w:proofErr w:type="spellStart"/>
                            <w:r w:rsidR="00ED0F84">
                              <w:t>January</w:t>
                            </w:r>
                            <w:proofErr w:type="spellEnd"/>
                            <w:r w:rsidR="00ED0F84">
                              <w:t xml:space="preserve"> </w:t>
                            </w:r>
                            <w:r w:rsidR="00FC0A5D" w:rsidRPr="00FC0A5D">
                              <w:t>2026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6E7727" id="_x0000_t202" coordsize="21600,21600" o:spt="202" path="m,l,21600r21600,l21600,xe">
                <v:stroke joinstyle="miter"/>
                <v:path gradientshapeok="t" o:connecttype="rect"/>
              </v:shapetype>
              <v:shape id="Blwch Testun 14" o:spid="_x0000_s1026" type="#_x0000_t202" style="position:absolute;left:0;text-align:left;margin-left:0;margin-top:260.8pt;width:481.9pt;height:31.2pt;z-index:251658241;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" stroked="f">
                <v:textbox inset="0,0,0,0">
                  <w:txbxContent>
                    <w:p w14:paraId="6507974C" w14:textId="77A04463" w:rsidR="000C4999" w:rsidRPr="00FC0A5D" w:rsidRDefault="00172565" w:rsidP="000C4999">
                      <w:pPr>
                        <w:pStyle w:val="Dyddiad"/>
                      </w:pPr>
                      <w:r>
                        <w:t>8</w:t>
                      </w:r>
                      <w:r w:rsidR="00FC0A5D" w:rsidRPr="00FC0A5D">
                        <w:t xml:space="preserve"> </w:t>
                      </w:r>
                      <w:proofErr w:type="spellStart"/>
                      <w:r w:rsidR="00ED0F84">
                        <w:t>January</w:t>
                      </w:r>
                      <w:proofErr w:type="spellEnd"/>
                      <w:r w:rsidR="00ED0F84">
                        <w:t xml:space="preserve"> </w:t>
                      </w:r>
                      <w:r w:rsidR="00FC0A5D" w:rsidRPr="00FC0A5D">
                        <w:t>2026</w:t>
                      </w:r>
                    </w:p>
                  </w:txbxContent>
                </v:textbox>
                <w10:wrap type="topAndBottom" anchory="page"/>
                <w10:anchorlock/>
              </v:shape>
            </w:pict>
          </mc:Fallback>
        </mc:AlternateContent>
      </w:r>
      <w:r w:rsidRPr="00F613D8">
        <w:rPr>
          <w:noProof/>
          <w:lang w:val="en-GB"/>
        </w:rPr>
        <mc:AlternateContent>
          <mc:Choice Requires="wps">
            <w:drawing>
              <wp:anchor distT="0" distB="0" distL="114300" distR="114300" simplePos="0" relativeHeight="251658240" behindDoc="0" locked="1" layoutInCell="1" allowOverlap="1" wp14:anchorId="33A90294" wp14:editId="75D4B5D7">
                <wp:simplePos x="0" y="0"/>
                <wp:positionH relativeFrom="column">
                  <wp:align>left</wp:align>
                </wp:positionH>
                <wp:positionV relativeFrom="margin">
                  <wp:posOffset>-635</wp:posOffset>
                </wp:positionV>
                <wp:extent cx="6120130" cy="1403985"/>
                <wp:effectExtent l="0" t="0" r="0" b="0"/>
                <wp:wrapNone/>
                <wp:docPr id="9" name="Blwch Testun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403985"/>
                        </a:xfrm>
                        <a:prstGeom prst="rect">
                          <a:avLst/>
                        </a:prstGeom>
                        <a:solidFill>
                          <a:srgbClr val="FFFFFF"/>
                        </a:solidFill>
                        <a:ln w="9525">
                          <a:noFill/>
                          <a:miter lim="800000"/>
                          <a:headEnd/>
                          <a:tailEnd/>
                        </a:ln>
                      </wps:spPr>
                      <wps:txbx>
                        <w:txbxContent>
                          <w:p w14:paraId="599A0513" w14:textId="5ABD6C50" w:rsidR="000C4999" w:rsidRDefault="00ED0F84" w:rsidP="000C4999">
                            <w:pPr>
                              <w:spacing w:after="0"/>
                            </w:pPr>
                            <w:r w:rsidRPr="00ED0F84">
                              <w:t xml:space="preserve">Civil </w:t>
                            </w:r>
                            <w:proofErr w:type="spellStart"/>
                            <w:r w:rsidRPr="00ED0F84">
                              <w:t>Procedure</w:t>
                            </w:r>
                            <w:proofErr w:type="spellEnd"/>
                            <w:r w:rsidRPr="00ED0F84">
                              <w:t xml:space="preserve"> </w:t>
                            </w:r>
                            <w:proofErr w:type="spellStart"/>
                            <w:r w:rsidRPr="00ED0F84">
                              <w:t>Rule</w:t>
                            </w:r>
                            <w:proofErr w:type="spellEnd"/>
                            <w:r w:rsidRPr="00ED0F84">
                              <w:t xml:space="preserve"> Committee</w:t>
                            </w:r>
                            <w:r w:rsidRPr="00ED0F84" w:rsidDel="00ED0F84">
                              <w:t xml:space="preserve"> </w:t>
                            </w:r>
                            <w:r w:rsidR="00DE5666">
                              <w:t>(</w:t>
                            </w:r>
                            <w:r w:rsidR="00DE5666" w:rsidRPr="00DE5666">
                              <w:t>CPRC</w:t>
                            </w:r>
                            <w:r w:rsidR="00DE5666">
                              <w:t>)</w:t>
                            </w:r>
                          </w:p>
                          <w:p w14:paraId="7B46CEAD" w14:textId="17E9AB1E" w:rsidR="0046633C" w:rsidRDefault="00420CA8" w:rsidP="000C4999">
                            <w:pPr>
                              <w:spacing w:after="0"/>
                            </w:pPr>
                            <w:hyperlink r:id="rId11" w:history="1">
                              <w:r w:rsidRPr="00187DB2">
                                <w:rPr>
                                  <w:rStyle w:val="Hyperddolen"/>
                                </w:rPr>
                                <w:t>CPRCconsultation@justice.gov.uk</w:t>
                              </w:r>
                            </w:hyperlink>
                            <w:r>
                              <w:t xml:space="preserv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3A90294" id="Blwch Testun 9" o:spid="_x0000_s1027" type="#_x0000_t202" style="position:absolute;left:0;text-align:left;margin-left:0;margin-top:-.05pt;width:481.9pt;height:110.55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" stroked="f">
                <v:textbox inset="0,0,0,0">
                  <w:txbxContent>
                    <w:p w14:paraId="599A0513" w14:textId="5ABD6C50" w:rsidR="000C4999" w:rsidRDefault="00ED0F84" w:rsidP="000C4999">
                      <w:pPr>
                        <w:spacing w:after="0"/>
                      </w:pPr>
                      <w:r w:rsidRPr="00ED0F84">
                        <w:t xml:space="preserve">Civil </w:t>
                      </w:r>
                      <w:proofErr w:type="spellStart"/>
                      <w:r w:rsidRPr="00ED0F84">
                        <w:t>Procedure</w:t>
                      </w:r>
                      <w:proofErr w:type="spellEnd"/>
                      <w:r w:rsidRPr="00ED0F84">
                        <w:t xml:space="preserve"> </w:t>
                      </w:r>
                      <w:proofErr w:type="spellStart"/>
                      <w:r w:rsidRPr="00ED0F84">
                        <w:t>Rule</w:t>
                      </w:r>
                      <w:proofErr w:type="spellEnd"/>
                      <w:r w:rsidRPr="00ED0F84">
                        <w:t xml:space="preserve"> Committee</w:t>
                      </w:r>
                      <w:r w:rsidRPr="00ED0F84" w:rsidDel="00ED0F84">
                        <w:t xml:space="preserve"> </w:t>
                      </w:r>
                      <w:r w:rsidR="00DE5666">
                        <w:t>(</w:t>
                      </w:r>
                      <w:r w:rsidR="00DE5666" w:rsidRPr="00DE5666">
                        <w:t>CPRC</w:t>
                      </w:r>
                      <w:r w:rsidR="00DE5666">
                        <w:t>)</w:t>
                      </w:r>
                    </w:p>
                    <w:p w14:paraId="7B46CEAD" w14:textId="17E9AB1E" w:rsidR="0046633C" w:rsidRDefault="00420CA8" w:rsidP="000C4999">
                      <w:pPr>
                        <w:spacing w:after="0"/>
                      </w:pPr>
                      <w:hyperlink r:id="rId12" w:history="1">
                        <w:r w:rsidRPr="00187DB2">
                          <w:rPr>
                            <w:rStyle w:val="Hyperddolen"/>
                          </w:rPr>
                          <w:t>CPRCconsultation@justice.gov.uk</w:t>
                        </w:r>
                      </w:hyperlink>
                      <w:r>
                        <w:t xml:space="preserve"> </w:t>
                      </w:r>
                    </w:p>
                  </w:txbxContent>
                </v:textbox>
                <w10:wrap anchory="margin"/>
                <w10:anchorlock/>
              </v:shape>
            </w:pict>
          </mc:Fallback>
        </mc:AlternateContent>
      </w:r>
    </w:p>
    <w:p w14:paraId="43AD7614" w14:textId="23067A55" w:rsidR="000C4999" w:rsidRPr="00F613D8" w:rsidRDefault="00ED0F84" w:rsidP="0046633C">
      <w:pPr>
        <w:pStyle w:val="DimBylchau"/>
        <w:rPr>
          <w:lang w:val="en-GB"/>
        </w:rPr>
      </w:pPr>
      <w:r w:rsidRPr="00F613D8">
        <w:rPr>
          <w:lang w:val="en-GB"/>
        </w:rPr>
        <w:t>Dear Civil Procedure Rule Committee</w:t>
      </w:r>
    </w:p>
    <w:p w14:paraId="7A25F1B8" w14:textId="77777777" w:rsidR="00FC0A5D" w:rsidRPr="00F613D8" w:rsidRDefault="00FC0A5D" w:rsidP="0046633C">
      <w:pPr>
        <w:pStyle w:val="DimBylchau"/>
        <w:rPr>
          <w:lang w:val="en-GB"/>
        </w:rPr>
      </w:pPr>
    </w:p>
    <w:p w14:paraId="59E57404" w14:textId="188EA767" w:rsidR="00DE5666" w:rsidRPr="00AD3A65" w:rsidRDefault="00E36A86" w:rsidP="0046633C">
      <w:pPr>
        <w:pStyle w:val="DimBylchau"/>
        <w:rPr>
          <w:rFonts w:asciiTheme="minorHAnsi" w:eastAsiaTheme="minorEastAsia" w:hAnsiTheme="minorHAnsi" w:cstheme="minorBidi"/>
          <w:b/>
          <w:bCs/>
          <w:lang w:val="en-US" w:eastAsia="en-GB"/>
        </w:rPr>
      </w:pPr>
      <w:r w:rsidRPr="00AD3A65">
        <w:rPr>
          <w:rFonts w:asciiTheme="minorHAnsi" w:eastAsiaTheme="minorEastAsia" w:hAnsiTheme="minorHAnsi" w:cstheme="minorBidi"/>
          <w:b/>
          <w:bCs/>
          <w:lang w:val="en-US" w:eastAsia="en-GB"/>
        </w:rPr>
        <w:t>Consultation on the Welsh Language</w:t>
      </w:r>
    </w:p>
    <w:p w14:paraId="57488B71" w14:textId="77777777" w:rsidR="00E36A86" w:rsidRPr="00F613D8" w:rsidRDefault="00E36A86" w:rsidP="0046633C">
      <w:pPr>
        <w:pStyle w:val="DimBylchau"/>
        <w:rPr>
          <w:lang w:val="en-GB"/>
        </w:rPr>
      </w:pPr>
    </w:p>
    <w:p w14:paraId="6CE9101F" w14:textId="18CEA0E2" w:rsidR="00DE5666" w:rsidRDefault="00ED0F84" w:rsidP="00CE5C55">
      <w:pPr>
        <w:pStyle w:val="DimBylchau"/>
        <w:rPr>
          <w:lang w:val="en-GB"/>
        </w:rPr>
      </w:pPr>
      <w:r w:rsidRPr="00F613D8">
        <w:rPr>
          <w:lang w:val="en-GB"/>
        </w:rPr>
        <w:t xml:space="preserve">Thank you for the opportunity to respond to your consultation on the </w:t>
      </w:r>
      <w:r w:rsidR="002C33BF" w:rsidRPr="00F613D8">
        <w:rPr>
          <w:lang w:val="en-GB"/>
        </w:rPr>
        <w:t xml:space="preserve">Proposed amendments to provision concerning the Welsh Language in the </w:t>
      </w:r>
      <w:r w:rsidR="00CE5C55" w:rsidRPr="00F613D8">
        <w:rPr>
          <w:lang w:val="en-GB"/>
        </w:rPr>
        <w:t>Civil Procedure Rules (CPR) and its attendant Practice Directions (PDs).</w:t>
      </w:r>
      <w:r w:rsidR="00DE5666" w:rsidRPr="00F613D8">
        <w:rPr>
          <w:lang w:val="en-GB"/>
        </w:rPr>
        <w:t xml:space="preserve"> </w:t>
      </w:r>
      <w:r w:rsidR="00FD0D71" w:rsidRPr="00F613D8">
        <w:rPr>
          <w:lang w:val="en-GB"/>
        </w:rPr>
        <w:t>Before answer</w:t>
      </w:r>
      <w:r w:rsidR="000D27DB" w:rsidRPr="00F613D8">
        <w:rPr>
          <w:lang w:val="en-GB"/>
        </w:rPr>
        <w:t xml:space="preserve">ing your specific consultation </w:t>
      </w:r>
      <w:proofErr w:type="gramStart"/>
      <w:r w:rsidR="000D27DB" w:rsidRPr="00F613D8">
        <w:rPr>
          <w:lang w:val="en-GB"/>
        </w:rPr>
        <w:t>questions</w:t>
      </w:r>
      <w:proofErr w:type="gramEnd"/>
      <w:r w:rsidR="000D27DB" w:rsidRPr="00F613D8">
        <w:rPr>
          <w:lang w:val="en-GB"/>
        </w:rPr>
        <w:t xml:space="preserve"> I will set out the context of my work as Welsh Language Commissioner, and the status of the Welsh </w:t>
      </w:r>
      <w:r w:rsidR="007A05C8" w:rsidRPr="00F613D8">
        <w:rPr>
          <w:lang w:val="en-GB"/>
        </w:rPr>
        <w:t>language</w:t>
      </w:r>
      <w:r w:rsidR="000D27DB" w:rsidRPr="00F613D8">
        <w:rPr>
          <w:lang w:val="en-GB"/>
        </w:rPr>
        <w:t xml:space="preserve"> in Wales and in l</w:t>
      </w:r>
      <w:r w:rsidR="0074009A" w:rsidRPr="00F613D8">
        <w:rPr>
          <w:lang w:val="en-GB"/>
        </w:rPr>
        <w:t xml:space="preserve">egislation passed in Wales. </w:t>
      </w:r>
    </w:p>
    <w:p w14:paraId="304F98F2" w14:textId="77777777" w:rsidR="00E36A86" w:rsidRPr="00F613D8" w:rsidRDefault="00E36A86" w:rsidP="00CE5C55">
      <w:pPr>
        <w:pStyle w:val="DimBylchau"/>
        <w:rPr>
          <w:lang w:val="en-GB"/>
        </w:rPr>
      </w:pPr>
    </w:p>
    <w:p w14:paraId="7D9E1FCE" w14:textId="687BAF45" w:rsidR="00AF20B0" w:rsidRPr="00AF20B0" w:rsidRDefault="007A05C8" w:rsidP="00AF20B0">
      <w:pPr>
        <w:pStyle w:val="DimBylchau"/>
        <w:numPr>
          <w:ilvl w:val="0"/>
          <w:numId w:val="20"/>
        </w:numPr>
        <w:rPr>
          <w:rStyle w:val="Pwyslaisglas"/>
          <w:rFonts w:ascii="Arial" w:hAnsi="Arial"/>
          <w:color w:val="auto"/>
          <w:lang w:val="en-GB"/>
        </w:rPr>
      </w:pPr>
      <w:hyperlink r:id="rId13" w:history="1">
        <w:r w:rsidRPr="00F613D8">
          <w:rPr>
            <w:rStyle w:val="Hyperddolen"/>
            <w:rFonts w:asciiTheme="minorHAnsi" w:hAnsiTheme="minorHAnsi"/>
            <w:lang w:val="en-GB"/>
          </w:rPr>
          <w:t>The Welsh Language (Wales) Measure 2011</w:t>
        </w:r>
      </w:hyperlink>
      <w:r w:rsidRPr="00F613D8">
        <w:rPr>
          <w:rStyle w:val="Pwyslaisglas"/>
          <w:lang w:val="en-GB"/>
        </w:rPr>
        <w:t xml:space="preserve"> </w:t>
      </w:r>
    </w:p>
    <w:p w14:paraId="38AB8F0C" w14:textId="055A9071" w:rsidR="008B02FF" w:rsidRPr="00F613D8" w:rsidRDefault="00464E34" w:rsidP="002B2215">
      <w:pPr>
        <w:pStyle w:val="DimBylchau"/>
        <w:rPr>
          <w:lang w:val="en-GB"/>
        </w:rPr>
      </w:pPr>
      <w:r w:rsidRPr="00F613D8">
        <w:rPr>
          <w:rStyle w:val="Pwyslaisglas"/>
          <w:color w:val="auto"/>
          <w:lang w:val="en-GB"/>
        </w:rPr>
        <w:t xml:space="preserve">The Welsh Language (Wales) Measure 2011 gave </w:t>
      </w:r>
      <w:r w:rsidR="001A08D8" w:rsidRPr="00F613D8">
        <w:rPr>
          <w:rStyle w:val="Pwyslaisglas"/>
          <w:color w:val="auto"/>
          <w:lang w:val="en-GB"/>
        </w:rPr>
        <w:t xml:space="preserve">official status to the Welsh Language in Wales The Measure sets out that </w:t>
      </w:r>
      <w:r w:rsidR="00B01537" w:rsidRPr="00F613D8">
        <w:rPr>
          <w:rStyle w:val="Pwyslaisglas"/>
          <w:color w:val="auto"/>
          <w:lang w:val="en-GB"/>
        </w:rPr>
        <w:t xml:space="preserve">official status is </w:t>
      </w:r>
      <w:r w:rsidR="00BD382E" w:rsidRPr="00F613D8">
        <w:rPr>
          <w:rStyle w:val="Pwyslaisglas"/>
          <w:color w:val="auto"/>
          <w:lang w:val="en-GB"/>
        </w:rPr>
        <w:t xml:space="preserve">given legal effect by </w:t>
      </w:r>
      <w:r w:rsidR="00DA3C19" w:rsidRPr="00F613D8">
        <w:rPr>
          <w:rStyle w:val="Pwyslaisglas"/>
          <w:color w:val="auto"/>
          <w:lang w:val="en-GB"/>
        </w:rPr>
        <w:t xml:space="preserve">several </w:t>
      </w:r>
      <w:r w:rsidR="00F613D8" w:rsidRPr="00F613D8">
        <w:rPr>
          <w:rStyle w:val="Pwyslaisglas"/>
          <w:color w:val="auto"/>
          <w:lang w:val="en-GB"/>
        </w:rPr>
        <w:t>enactments</w:t>
      </w:r>
      <w:r w:rsidR="00D03803" w:rsidRPr="00F613D8">
        <w:rPr>
          <w:rStyle w:val="Pwyslaisglas"/>
          <w:color w:val="auto"/>
          <w:lang w:val="en-GB"/>
        </w:rPr>
        <w:t xml:space="preserve"> </w:t>
      </w:r>
      <w:r w:rsidR="009F7EBC" w:rsidRPr="00F613D8">
        <w:rPr>
          <w:rStyle w:val="Pwyslaisglas"/>
          <w:color w:val="auto"/>
          <w:lang w:val="en-GB"/>
        </w:rPr>
        <w:t xml:space="preserve">including </w:t>
      </w:r>
      <w:r w:rsidR="00F613D8" w:rsidRPr="00F613D8">
        <w:rPr>
          <w:rStyle w:val="Pwyslaisglas"/>
          <w:color w:val="auto"/>
          <w:lang w:val="en-GB"/>
        </w:rPr>
        <w:t>enactments</w:t>
      </w:r>
      <w:r w:rsidR="005B2EDA" w:rsidRPr="00F613D8">
        <w:rPr>
          <w:rStyle w:val="CyfeirnodTroednodyn"/>
          <w:lang w:val="en-GB"/>
        </w:rPr>
        <w:footnoteReference w:id="2"/>
      </w:r>
      <w:r w:rsidR="009F7EBC" w:rsidRPr="00F613D8">
        <w:rPr>
          <w:rStyle w:val="Pwyslaisglas"/>
          <w:color w:val="auto"/>
          <w:lang w:val="en-GB"/>
        </w:rPr>
        <w:t xml:space="preserve"> that </w:t>
      </w:r>
      <w:r w:rsidR="008B02FF" w:rsidRPr="00F613D8">
        <w:rPr>
          <w:lang w:val="en-GB"/>
        </w:rPr>
        <w:t xml:space="preserve">require the Welsh and English languages to be treated on the basis of equality in the conduct of the proceedings of the National Assembly for Wales (now known as Senedd </w:t>
      </w:r>
      <w:r w:rsidR="005B2EDA" w:rsidRPr="00F613D8">
        <w:rPr>
          <w:lang w:val="en-GB"/>
        </w:rPr>
        <w:t>Cymru)</w:t>
      </w:r>
      <w:r w:rsidR="008B02FF" w:rsidRPr="00F613D8">
        <w:rPr>
          <w:lang w:val="en-GB"/>
        </w:rPr>
        <w:t>;</w:t>
      </w:r>
      <w:r w:rsidR="00323CFB" w:rsidRPr="00F613D8">
        <w:rPr>
          <w:lang w:val="en-GB"/>
        </w:rPr>
        <w:t xml:space="preserve"> that </w:t>
      </w:r>
      <w:r w:rsidR="008B02FF" w:rsidRPr="00F613D8">
        <w:rPr>
          <w:lang w:val="en-GB"/>
        </w:rPr>
        <w:t>confer a right to speak the Welsh language in legal proceedings in Wales;</w:t>
      </w:r>
      <w:r w:rsidR="00323CFB" w:rsidRPr="00F613D8">
        <w:rPr>
          <w:lang w:val="en-GB"/>
        </w:rPr>
        <w:t xml:space="preserve"> and that </w:t>
      </w:r>
      <w:r w:rsidR="008B02FF" w:rsidRPr="00F613D8">
        <w:rPr>
          <w:lang w:val="en-GB"/>
        </w:rPr>
        <w:t>give equal standing to the Welsh and English texts of</w:t>
      </w:r>
      <w:r w:rsidR="00323CFB" w:rsidRPr="00F613D8">
        <w:rPr>
          <w:lang w:val="en-GB"/>
        </w:rPr>
        <w:t xml:space="preserve"> </w:t>
      </w:r>
      <w:r w:rsidR="008B02FF" w:rsidRPr="00F613D8">
        <w:rPr>
          <w:lang w:val="en-GB"/>
        </w:rPr>
        <w:t>Measures and Acts of the National Assembly for Wales, and</w:t>
      </w:r>
      <w:r w:rsidR="00323CFB" w:rsidRPr="00F613D8">
        <w:rPr>
          <w:lang w:val="en-GB"/>
        </w:rPr>
        <w:t xml:space="preserve"> </w:t>
      </w:r>
      <w:r w:rsidR="008B02FF" w:rsidRPr="00F613D8">
        <w:rPr>
          <w:lang w:val="en-GB"/>
        </w:rPr>
        <w:t>subordinate legislation</w:t>
      </w:r>
      <w:r w:rsidR="003A76DE">
        <w:rPr>
          <w:lang w:val="en-GB"/>
        </w:rPr>
        <w:t>.</w:t>
      </w:r>
    </w:p>
    <w:p w14:paraId="2D1178B6" w14:textId="1F62D638" w:rsidR="00AE62FD" w:rsidRPr="00F613D8" w:rsidRDefault="00AE62FD" w:rsidP="00DE5666">
      <w:pPr>
        <w:pStyle w:val="DimBylchau"/>
        <w:rPr>
          <w:lang w:val="en-GB"/>
        </w:rPr>
      </w:pPr>
    </w:p>
    <w:p w14:paraId="2278E5DA" w14:textId="6BD12DC1" w:rsidR="00DE5666" w:rsidRPr="00F613D8" w:rsidRDefault="002B2215" w:rsidP="00DE5666">
      <w:pPr>
        <w:pStyle w:val="DimBylchau"/>
        <w:rPr>
          <w:lang w:val="en-GB"/>
        </w:rPr>
      </w:pPr>
      <w:r w:rsidRPr="00F613D8">
        <w:rPr>
          <w:lang w:val="en-GB"/>
        </w:rPr>
        <w:t xml:space="preserve">The Welsh Language (Wales) </w:t>
      </w:r>
      <w:r w:rsidR="00F613D8" w:rsidRPr="00F613D8">
        <w:rPr>
          <w:lang w:val="en-GB"/>
        </w:rPr>
        <w:t>Measure</w:t>
      </w:r>
      <w:r w:rsidRPr="00F613D8">
        <w:rPr>
          <w:lang w:val="en-GB"/>
        </w:rPr>
        <w:t xml:space="preserve"> </w:t>
      </w:r>
      <w:r w:rsidR="00F745FD" w:rsidRPr="00F613D8">
        <w:rPr>
          <w:lang w:val="en-GB"/>
        </w:rPr>
        <w:t xml:space="preserve">also created the post of Welsh </w:t>
      </w:r>
      <w:r w:rsidR="00F613D8" w:rsidRPr="00F613D8">
        <w:rPr>
          <w:lang w:val="en-GB"/>
        </w:rPr>
        <w:t>Language</w:t>
      </w:r>
      <w:r w:rsidR="00F745FD" w:rsidRPr="00F613D8">
        <w:rPr>
          <w:lang w:val="en-GB"/>
        </w:rPr>
        <w:t xml:space="preserve"> Commissioner who has the </w:t>
      </w:r>
      <w:r w:rsidR="00F613D8" w:rsidRPr="00F613D8">
        <w:rPr>
          <w:lang w:val="en-GB"/>
        </w:rPr>
        <w:t>responsibility</w:t>
      </w:r>
      <w:r w:rsidR="00F745FD" w:rsidRPr="00F613D8">
        <w:rPr>
          <w:lang w:val="en-GB"/>
        </w:rPr>
        <w:t xml:space="preserve"> of </w:t>
      </w:r>
      <w:r w:rsidR="00B30829" w:rsidRPr="00F613D8">
        <w:rPr>
          <w:lang w:val="en-GB"/>
        </w:rPr>
        <w:t>promoting and facilitating the use of the Welsh Language.</w:t>
      </w:r>
      <w:r w:rsidR="00AE62FD" w:rsidRPr="00F613D8">
        <w:rPr>
          <w:lang w:val="en-GB"/>
        </w:rPr>
        <w:t xml:space="preserve"> </w:t>
      </w:r>
      <w:r w:rsidR="00B30829" w:rsidRPr="00F613D8">
        <w:rPr>
          <w:lang w:val="en-GB"/>
        </w:rPr>
        <w:t>Part 2 (4) set</w:t>
      </w:r>
      <w:r w:rsidR="008F344F">
        <w:rPr>
          <w:lang w:val="en-GB"/>
        </w:rPr>
        <w:t>s</w:t>
      </w:r>
      <w:r w:rsidR="00B30829" w:rsidRPr="00F613D8">
        <w:rPr>
          <w:lang w:val="en-GB"/>
        </w:rPr>
        <w:t xml:space="preserve"> out that I, as Commissioner </w:t>
      </w:r>
      <w:r w:rsidR="00532353" w:rsidRPr="00F613D8">
        <w:rPr>
          <w:lang w:val="en-GB"/>
        </w:rPr>
        <w:t xml:space="preserve">may do anything that I think appropriate to </w:t>
      </w:r>
      <w:r w:rsidR="00E415F5" w:rsidRPr="00F613D8">
        <w:rPr>
          <w:lang w:val="en-GB"/>
        </w:rPr>
        <w:t xml:space="preserve">promote the use of the Welsh </w:t>
      </w:r>
      <w:r w:rsidR="008F344F">
        <w:rPr>
          <w:lang w:val="en-GB"/>
        </w:rPr>
        <w:t>l</w:t>
      </w:r>
      <w:r w:rsidR="00E415F5" w:rsidRPr="00F613D8">
        <w:rPr>
          <w:lang w:val="en-GB"/>
        </w:rPr>
        <w:t xml:space="preserve">anguage; to facilitate the use of the Welsh language, or to work towards ensuring that the Welsh language is treated no less </w:t>
      </w:r>
      <w:r w:rsidR="00E415F5" w:rsidRPr="00F613D8">
        <w:rPr>
          <w:lang w:val="en-GB"/>
        </w:rPr>
        <w:lastRenderedPageBreak/>
        <w:t xml:space="preserve">favourably than the English </w:t>
      </w:r>
      <w:r w:rsidR="008F344F">
        <w:rPr>
          <w:lang w:val="en-GB"/>
        </w:rPr>
        <w:t>l</w:t>
      </w:r>
      <w:r w:rsidR="00E415F5" w:rsidRPr="00F613D8">
        <w:rPr>
          <w:lang w:val="en-GB"/>
        </w:rPr>
        <w:t xml:space="preserve">anguage. It is important to note in the context of your consultation that this includes </w:t>
      </w:r>
      <w:r w:rsidR="00F613D8" w:rsidRPr="00F613D8">
        <w:rPr>
          <w:lang w:val="en-GB"/>
        </w:rPr>
        <w:t xml:space="preserve">keeping under review the adequacy and effectiveness of the law relating to the Welsh </w:t>
      </w:r>
      <w:r w:rsidR="008F344F">
        <w:rPr>
          <w:lang w:val="en-GB"/>
        </w:rPr>
        <w:t>l</w:t>
      </w:r>
      <w:r w:rsidR="00F613D8" w:rsidRPr="00F613D8">
        <w:rPr>
          <w:lang w:val="en-GB"/>
        </w:rPr>
        <w:t>anguage.</w:t>
      </w:r>
      <w:r w:rsidR="002A290F" w:rsidRPr="00F613D8">
        <w:rPr>
          <w:lang w:val="en-GB"/>
        </w:rPr>
        <w:t xml:space="preserve"> </w:t>
      </w:r>
    </w:p>
    <w:p w14:paraId="48E99134" w14:textId="77777777" w:rsidR="00D331C8" w:rsidRDefault="00D331C8" w:rsidP="00DE5666">
      <w:pPr>
        <w:pStyle w:val="DimBylchau"/>
      </w:pPr>
    </w:p>
    <w:p w14:paraId="7164D521" w14:textId="2981EB1A" w:rsidR="00AF20B0" w:rsidRPr="00AF20B0" w:rsidRDefault="005A342D" w:rsidP="00AF20B0">
      <w:pPr>
        <w:pStyle w:val="DimBylchau"/>
        <w:numPr>
          <w:ilvl w:val="0"/>
          <w:numId w:val="20"/>
        </w:numPr>
        <w:rPr>
          <w:rStyle w:val="Pwyslaisglas"/>
          <w:rFonts w:ascii="Arial" w:hAnsi="Arial"/>
          <w:color w:val="auto"/>
          <w:lang w:val="en-GB"/>
        </w:rPr>
      </w:pPr>
      <w:r w:rsidRPr="007470B3">
        <w:rPr>
          <w:rStyle w:val="Pwyslaisglas"/>
          <w:lang w:val="en-GB"/>
        </w:rPr>
        <w:t xml:space="preserve">The status of Welsh and English texts </w:t>
      </w:r>
      <w:r w:rsidR="008F344F">
        <w:rPr>
          <w:rStyle w:val="Pwyslaisglas"/>
          <w:lang w:val="en-GB"/>
        </w:rPr>
        <w:t>o</w:t>
      </w:r>
      <w:r w:rsidRPr="007470B3">
        <w:rPr>
          <w:rStyle w:val="Pwyslaisglas"/>
          <w:lang w:val="en-GB"/>
        </w:rPr>
        <w:t xml:space="preserve">f legislation </w:t>
      </w:r>
      <w:r w:rsidR="000D01D6">
        <w:rPr>
          <w:rStyle w:val="Pwyslaisglas"/>
          <w:lang w:val="en-GB"/>
        </w:rPr>
        <w:t>enacted</w:t>
      </w:r>
      <w:r w:rsidRPr="007470B3">
        <w:rPr>
          <w:rStyle w:val="Pwyslaisglas"/>
          <w:lang w:val="en-GB"/>
        </w:rPr>
        <w:t xml:space="preserve"> in Wales </w:t>
      </w:r>
    </w:p>
    <w:p w14:paraId="760D71DE" w14:textId="3290C64D" w:rsidR="00D331C8" w:rsidRPr="007470B3" w:rsidRDefault="005A342D" w:rsidP="007470B3">
      <w:pPr>
        <w:pStyle w:val="DimBylchau"/>
        <w:rPr>
          <w:lang w:val="en-GB"/>
        </w:rPr>
      </w:pPr>
      <w:r w:rsidRPr="007470B3">
        <w:rPr>
          <w:rStyle w:val="Pwyslaisglas"/>
          <w:color w:val="auto"/>
          <w:lang w:val="en-GB"/>
        </w:rPr>
        <w:t xml:space="preserve">As explained above </w:t>
      </w:r>
      <w:r w:rsidR="00D9586C" w:rsidRPr="007470B3">
        <w:rPr>
          <w:rStyle w:val="Pwyslaisglas"/>
          <w:color w:val="auto"/>
          <w:lang w:val="en-GB"/>
        </w:rPr>
        <w:t xml:space="preserve">Welsh and English texts of </w:t>
      </w:r>
      <w:r w:rsidR="00DB7816" w:rsidRPr="007470B3">
        <w:rPr>
          <w:rStyle w:val="Pwyslaisglas"/>
          <w:color w:val="auto"/>
          <w:lang w:val="en-GB"/>
        </w:rPr>
        <w:t>Senedd Cymru’s legislation have equal status.</w:t>
      </w:r>
      <w:r w:rsidR="00D331C8" w:rsidRPr="007470B3">
        <w:rPr>
          <w:lang w:val="en-GB"/>
        </w:rPr>
        <w:t xml:space="preserve"> </w:t>
      </w:r>
      <w:r w:rsidR="00DB7816" w:rsidRPr="007470B3">
        <w:rPr>
          <w:lang w:val="en-GB"/>
        </w:rPr>
        <w:t xml:space="preserve">Section 156 of the </w:t>
      </w:r>
      <w:hyperlink r:id="rId14" w:history="1">
        <w:r w:rsidR="00DB7816" w:rsidRPr="007470B3">
          <w:rPr>
            <w:rStyle w:val="Hyperddolen"/>
            <w:lang w:val="en-GB"/>
          </w:rPr>
          <w:t>Go</w:t>
        </w:r>
        <w:r w:rsidR="00683954" w:rsidRPr="007470B3">
          <w:rPr>
            <w:rStyle w:val="Hyperddolen"/>
            <w:lang w:val="en-GB"/>
          </w:rPr>
          <w:t>vernment of Wales Act 2006</w:t>
        </w:r>
      </w:hyperlink>
      <w:r w:rsidR="00683954" w:rsidRPr="007470B3">
        <w:rPr>
          <w:lang w:val="en-GB"/>
        </w:rPr>
        <w:t xml:space="preserve"> confirmed the </w:t>
      </w:r>
      <w:r w:rsidR="003E14AA" w:rsidRPr="007470B3">
        <w:rPr>
          <w:lang w:val="en-GB"/>
        </w:rPr>
        <w:t>provisions of the Government of Wales Act 1998 with regards to the equal status of Welsh and English te</w:t>
      </w:r>
      <w:r w:rsidR="00A269E9" w:rsidRPr="007470B3">
        <w:rPr>
          <w:lang w:val="en-GB"/>
        </w:rPr>
        <w:t xml:space="preserve">xts of legislation passed in Wales. This is </w:t>
      </w:r>
      <w:r w:rsidR="00B72690" w:rsidRPr="007470B3">
        <w:rPr>
          <w:lang w:val="en-GB"/>
        </w:rPr>
        <w:t xml:space="preserve">summarized in </w:t>
      </w:r>
      <w:r w:rsidR="006423BB" w:rsidRPr="007470B3">
        <w:rPr>
          <w:lang w:val="en-GB"/>
        </w:rPr>
        <w:t xml:space="preserve">Section 5 of </w:t>
      </w:r>
      <w:r w:rsidR="00362C29" w:rsidRPr="007470B3">
        <w:rPr>
          <w:lang w:val="en-GB"/>
        </w:rPr>
        <w:t xml:space="preserve">the </w:t>
      </w:r>
      <w:hyperlink r:id="rId15" w:history="1">
        <w:r w:rsidR="00362C29" w:rsidRPr="007470B3">
          <w:rPr>
            <w:rStyle w:val="Hyperddolen"/>
            <w:lang w:val="en-GB"/>
          </w:rPr>
          <w:t>Legislation (Wales) Act 2019</w:t>
        </w:r>
      </w:hyperlink>
      <w:r w:rsidR="00D331C8" w:rsidRPr="007470B3">
        <w:rPr>
          <w:lang w:val="en-GB"/>
        </w:rPr>
        <w:t>:</w:t>
      </w:r>
    </w:p>
    <w:p w14:paraId="20DB0444" w14:textId="77777777" w:rsidR="00D331C8" w:rsidRPr="007470B3" w:rsidRDefault="00D331C8" w:rsidP="00D331C8">
      <w:pPr>
        <w:pStyle w:val="DimBylchau"/>
        <w:rPr>
          <w:lang w:val="en-GB"/>
        </w:rPr>
      </w:pPr>
    </w:p>
    <w:p w14:paraId="2CC763D1" w14:textId="77777777" w:rsidR="007470B3" w:rsidRPr="007470B3" w:rsidRDefault="007470B3" w:rsidP="007470B3">
      <w:pPr>
        <w:pStyle w:val="DimBylchau"/>
        <w:rPr>
          <w:b/>
          <w:bCs/>
          <w:i/>
          <w:iCs/>
          <w:lang w:val="en-GB"/>
        </w:rPr>
      </w:pPr>
      <w:r w:rsidRPr="007470B3">
        <w:rPr>
          <w:b/>
          <w:bCs/>
          <w:i/>
          <w:iCs/>
          <w:lang w:val="en-GB"/>
        </w:rPr>
        <w:t>Equal status of Welsh and English language texts</w:t>
      </w:r>
    </w:p>
    <w:p w14:paraId="3438B11A" w14:textId="77777777" w:rsidR="007470B3" w:rsidRPr="007470B3" w:rsidRDefault="007470B3" w:rsidP="007470B3">
      <w:pPr>
        <w:pStyle w:val="DimBylchau"/>
        <w:rPr>
          <w:b/>
          <w:bCs/>
          <w:i/>
          <w:iCs/>
          <w:lang w:val="en-GB"/>
        </w:rPr>
      </w:pPr>
    </w:p>
    <w:p w14:paraId="784D120D" w14:textId="28EF58B5" w:rsidR="007470B3" w:rsidRPr="007470B3" w:rsidRDefault="007470B3" w:rsidP="007470B3">
      <w:pPr>
        <w:pStyle w:val="DimBylchau"/>
        <w:ind w:left="720" w:hanging="720"/>
        <w:rPr>
          <w:i/>
          <w:iCs/>
          <w:lang w:val="en-GB"/>
        </w:rPr>
      </w:pPr>
      <w:r w:rsidRPr="007470B3">
        <w:rPr>
          <w:i/>
          <w:iCs/>
          <w:lang w:val="en-GB"/>
        </w:rPr>
        <w:t>(1)</w:t>
      </w:r>
      <w:r w:rsidRPr="007470B3">
        <w:rPr>
          <w:i/>
          <w:iCs/>
          <w:lang w:val="en-GB"/>
        </w:rPr>
        <w:tab/>
        <w:t xml:space="preserve">This section applies where an </w:t>
      </w:r>
      <w:r w:rsidR="009B5627">
        <w:rPr>
          <w:i/>
          <w:iCs/>
          <w:lang w:val="en-GB"/>
        </w:rPr>
        <w:t>Act of Senedd Cymru</w:t>
      </w:r>
      <w:r w:rsidR="000D01D6">
        <w:rPr>
          <w:i/>
          <w:iCs/>
          <w:lang w:val="en-GB"/>
        </w:rPr>
        <w:t xml:space="preserve"> </w:t>
      </w:r>
      <w:r w:rsidRPr="007470B3">
        <w:rPr>
          <w:i/>
          <w:iCs/>
          <w:lang w:val="en-GB"/>
        </w:rPr>
        <w:t>is enacted, or a Welsh subordinate instrument is made, in Welsh and English.</w:t>
      </w:r>
    </w:p>
    <w:p w14:paraId="3FBA87B7" w14:textId="53EE3E43" w:rsidR="007470B3" w:rsidRPr="007470B3" w:rsidRDefault="007470B3" w:rsidP="007470B3">
      <w:pPr>
        <w:pStyle w:val="DimBylchau"/>
        <w:ind w:left="720" w:hanging="720"/>
        <w:rPr>
          <w:i/>
          <w:iCs/>
          <w:lang w:val="en-GB"/>
        </w:rPr>
      </w:pPr>
      <w:r w:rsidRPr="007470B3">
        <w:rPr>
          <w:i/>
          <w:iCs/>
          <w:lang w:val="en-GB"/>
        </w:rPr>
        <w:t>(2)</w:t>
      </w:r>
      <w:r w:rsidRPr="007470B3">
        <w:rPr>
          <w:i/>
          <w:iCs/>
          <w:lang w:val="en-GB"/>
        </w:rPr>
        <w:tab/>
        <w:t>The Welsh language text and the English language text have equal status for all purposes.</w:t>
      </w:r>
    </w:p>
    <w:p w14:paraId="5365C007" w14:textId="77777777" w:rsidR="00D331C8" w:rsidRPr="0007340F" w:rsidRDefault="00D331C8" w:rsidP="00D331C8">
      <w:pPr>
        <w:pStyle w:val="DimBylchau"/>
        <w:rPr>
          <w:lang w:val="en-GB"/>
        </w:rPr>
      </w:pPr>
    </w:p>
    <w:p w14:paraId="34E67149" w14:textId="579F8283" w:rsidR="00AF20B0" w:rsidRPr="00AF20B0" w:rsidRDefault="007470B3" w:rsidP="00AF20B0">
      <w:pPr>
        <w:pStyle w:val="DimBylchau"/>
        <w:numPr>
          <w:ilvl w:val="0"/>
          <w:numId w:val="20"/>
        </w:numPr>
        <w:rPr>
          <w:rStyle w:val="Pwyslaisglas"/>
          <w:rFonts w:ascii="Arial" w:hAnsi="Arial"/>
          <w:color w:val="auto"/>
          <w:lang w:val="en-GB"/>
        </w:rPr>
      </w:pPr>
      <w:r w:rsidRPr="0007340F">
        <w:rPr>
          <w:rStyle w:val="Pwyslaisglas"/>
          <w:lang w:val="en-GB"/>
        </w:rPr>
        <w:t xml:space="preserve">Interpreting </w:t>
      </w:r>
      <w:r w:rsidR="0007340F" w:rsidRPr="0007340F">
        <w:rPr>
          <w:rStyle w:val="Pwyslaisglas"/>
          <w:lang w:val="en-GB"/>
        </w:rPr>
        <w:t>bilingual</w:t>
      </w:r>
      <w:r w:rsidRPr="0007340F">
        <w:rPr>
          <w:rStyle w:val="Pwyslaisglas"/>
          <w:lang w:val="en-GB"/>
        </w:rPr>
        <w:t xml:space="preserve"> legislation with equal status </w:t>
      </w:r>
    </w:p>
    <w:p w14:paraId="7F578437" w14:textId="5B1CD787" w:rsidR="007C7506" w:rsidRPr="0007340F" w:rsidRDefault="007470B3" w:rsidP="00AF20B0">
      <w:pPr>
        <w:pStyle w:val="DimBylchau"/>
        <w:rPr>
          <w:lang w:val="en-GB"/>
        </w:rPr>
      </w:pPr>
      <w:r w:rsidRPr="0007340F">
        <w:rPr>
          <w:rStyle w:val="Pwyslaisglas"/>
          <w:color w:val="auto"/>
          <w:lang w:val="en-GB"/>
        </w:rPr>
        <w:t>In 2016 the Law Commission for England and Wales published its report on</w:t>
      </w:r>
      <w:r w:rsidR="0007340F" w:rsidRPr="0007340F">
        <w:rPr>
          <w:rStyle w:val="Pwyslaisglas"/>
          <w:color w:val="auto"/>
          <w:lang w:val="en-GB"/>
        </w:rPr>
        <w:t xml:space="preserve"> </w:t>
      </w:r>
      <w:hyperlink r:id="rId16" w:history="1">
        <w:r w:rsidR="00631711" w:rsidRPr="0007340F">
          <w:rPr>
            <w:rStyle w:val="Hyperddolen"/>
            <w:lang w:val="en-GB"/>
          </w:rPr>
          <w:t>The Form and Accessibility of the Law Applicable in Wales</w:t>
        </w:r>
      </w:hyperlink>
      <w:r w:rsidR="00B3470F" w:rsidRPr="0007340F">
        <w:rPr>
          <w:lang w:val="en-GB"/>
        </w:rPr>
        <w:t xml:space="preserve">. </w:t>
      </w:r>
      <w:r w:rsidR="009F01F4" w:rsidRPr="0007340F">
        <w:rPr>
          <w:lang w:val="en-GB"/>
        </w:rPr>
        <w:t>Chapter</w:t>
      </w:r>
      <w:r w:rsidR="00924BB0" w:rsidRPr="0007340F">
        <w:rPr>
          <w:lang w:val="en-GB"/>
        </w:rPr>
        <w:t xml:space="preserve"> </w:t>
      </w:r>
      <w:r w:rsidR="007C7506" w:rsidRPr="0007340F">
        <w:rPr>
          <w:lang w:val="en-GB"/>
        </w:rPr>
        <w:t xml:space="preserve">12 </w:t>
      </w:r>
      <w:r w:rsidR="00924BB0" w:rsidRPr="0007340F">
        <w:rPr>
          <w:lang w:val="en-GB"/>
        </w:rPr>
        <w:t xml:space="preserve">of the </w:t>
      </w:r>
      <w:r w:rsidR="003C7C2F" w:rsidRPr="0007340F">
        <w:rPr>
          <w:lang w:val="en-GB"/>
        </w:rPr>
        <w:t xml:space="preserve">document </w:t>
      </w:r>
      <w:r w:rsidR="0007340F" w:rsidRPr="0007340F">
        <w:rPr>
          <w:lang w:val="en-GB"/>
        </w:rPr>
        <w:t>deals</w:t>
      </w:r>
      <w:r w:rsidR="003C7C2F" w:rsidRPr="0007340F">
        <w:rPr>
          <w:lang w:val="en-GB"/>
        </w:rPr>
        <w:t xml:space="preserve"> with the interpretation of bilingual legislation and sets out the following:</w:t>
      </w:r>
      <w:r w:rsidR="007C7506" w:rsidRPr="0007340F">
        <w:rPr>
          <w:lang w:val="en-GB"/>
        </w:rPr>
        <w:t xml:space="preserve"> </w:t>
      </w:r>
    </w:p>
    <w:p w14:paraId="31C57477" w14:textId="77777777" w:rsidR="007C7506" w:rsidRPr="0007340F" w:rsidRDefault="007C7506" w:rsidP="00DE5666">
      <w:pPr>
        <w:pStyle w:val="DimBylchau"/>
        <w:rPr>
          <w:lang w:val="en-GB"/>
        </w:rPr>
      </w:pPr>
    </w:p>
    <w:p w14:paraId="65CA9A06" w14:textId="7C85386C" w:rsidR="007C7506" w:rsidRPr="0007340F" w:rsidRDefault="007C7506" w:rsidP="000052F2">
      <w:pPr>
        <w:pStyle w:val="DimBylchau"/>
        <w:ind w:left="720" w:hanging="720"/>
        <w:rPr>
          <w:lang w:val="en-GB"/>
        </w:rPr>
      </w:pPr>
      <w:r w:rsidRPr="0007340F">
        <w:rPr>
          <w:i/>
          <w:iCs/>
          <w:lang w:val="en-GB"/>
        </w:rPr>
        <w:t xml:space="preserve">12.5 </w:t>
      </w:r>
      <w:r w:rsidR="000052F2" w:rsidRPr="0007340F">
        <w:rPr>
          <w:i/>
          <w:iCs/>
          <w:lang w:val="en-GB"/>
        </w:rPr>
        <w:tab/>
      </w:r>
      <w:r w:rsidR="00892D6A" w:rsidRPr="0007340F">
        <w:rPr>
          <w:i/>
          <w:iCs/>
          <w:lang w:val="en-GB"/>
        </w:rPr>
        <w:t>In our consultation paper, we took the view that the approach to the interpretation of bilingual legislation must start from the point of taking both language versions into account.</w:t>
      </w:r>
      <w:r w:rsidRPr="0007340F">
        <w:rPr>
          <w:lang w:val="en-GB"/>
        </w:rPr>
        <w:t xml:space="preserve"> (t.14</w:t>
      </w:r>
      <w:r w:rsidR="000052F2" w:rsidRPr="0007340F">
        <w:rPr>
          <w:lang w:val="en-GB"/>
        </w:rPr>
        <w:t>0</w:t>
      </w:r>
      <w:r w:rsidRPr="0007340F">
        <w:rPr>
          <w:lang w:val="en-GB"/>
        </w:rPr>
        <w:t>)</w:t>
      </w:r>
    </w:p>
    <w:p w14:paraId="6D4AE377" w14:textId="77777777" w:rsidR="007C7506" w:rsidRPr="0007340F" w:rsidRDefault="007C7506" w:rsidP="00DE5666">
      <w:pPr>
        <w:pStyle w:val="DimBylchau"/>
        <w:rPr>
          <w:lang w:val="en-GB"/>
        </w:rPr>
      </w:pPr>
    </w:p>
    <w:p w14:paraId="3EFE61F8" w14:textId="420443E7" w:rsidR="007C7506" w:rsidRPr="0007340F" w:rsidRDefault="007C7506" w:rsidP="00DE5666">
      <w:pPr>
        <w:pStyle w:val="DimBylchau"/>
        <w:rPr>
          <w:lang w:val="en-GB"/>
        </w:rPr>
      </w:pPr>
      <w:r w:rsidRPr="0007340F">
        <w:rPr>
          <w:lang w:val="en-GB"/>
        </w:rPr>
        <w:t>A</w:t>
      </w:r>
      <w:r w:rsidR="000052F2" w:rsidRPr="0007340F">
        <w:rPr>
          <w:lang w:val="en-GB"/>
        </w:rPr>
        <w:t>nd when setting out the lessons learnt from the consultation the Commission states</w:t>
      </w:r>
      <w:r w:rsidR="00122B7E" w:rsidRPr="0007340F">
        <w:rPr>
          <w:lang w:val="en-GB"/>
        </w:rPr>
        <w:t xml:space="preserve">: </w:t>
      </w:r>
    </w:p>
    <w:p w14:paraId="43855689" w14:textId="77777777" w:rsidR="007C7506" w:rsidRPr="0007340F" w:rsidRDefault="007C7506" w:rsidP="00DE5666">
      <w:pPr>
        <w:pStyle w:val="DimBylchau"/>
        <w:rPr>
          <w:lang w:val="en-GB"/>
        </w:rPr>
      </w:pPr>
    </w:p>
    <w:p w14:paraId="4F341E50" w14:textId="77777777" w:rsidR="0007340F" w:rsidRPr="0007340F" w:rsidRDefault="0007340F" w:rsidP="0007340F">
      <w:pPr>
        <w:pStyle w:val="DimBylchau"/>
        <w:ind w:left="720" w:hanging="720"/>
        <w:rPr>
          <w:i/>
          <w:iCs/>
          <w:lang w:val="en-GB"/>
        </w:rPr>
      </w:pPr>
      <w:r w:rsidRPr="0007340F">
        <w:rPr>
          <w:lang w:val="en-GB"/>
        </w:rPr>
        <w:t>12.12</w:t>
      </w:r>
      <w:r w:rsidRPr="0007340F">
        <w:rPr>
          <w:lang w:val="en-GB"/>
        </w:rPr>
        <w:tab/>
      </w:r>
      <w:r w:rsidRPr="0007340F">
        <w:rPr>
          <w:i/>
          <w:iCs/>
          <w:lang w:val="en-GB"/>
        </w:rPr>
        <w:t xml:space="preserve">Consultees generally agreed that all interpretation of the law enacted bilingually needs to take both language versions into account. Professor Thomas Watkin commented that: </w:t>
      </w:r>
    </w:p>
    <w:p w14:paraId="2FA5F49C" w14:textId="77777777" w:rsidR="0007340F" w:rsidRPr="0007340F" w:rsidRDefault="0007340F" w:rsidP="0007340F">
      <w:pPr>
        <w:pStyle w:val="DimBylchau"/>
        <w:ind w:left="720" w:hanging="720"/>
        <w:rPr>
          <w:i/>
          <w:iCs/>
          <w:lang w:val="en-GB"/>
        </w:rPr>
      </w:pPr>
    </w:p>
    <w:p w14:paraId="5CBCED2F" w14:textId="1D7BC0F3" w:rsidR="0007340F" w:rsidRPr="0007340F" w:rsidRDefault="0007340F" w:rsidP="0007340F">
      <w:pPr>
        <w:pStyle w:val="DimBylchau"/>
        <w:ind w:left="720"/>
        <w:rPr>
          <w:i/>
          <w:iCs/>
          <w:lang w:val="en-GB"/>
        </w:rPr>
      </w:pPr>
      <w:r w:rsidRPr="0007340F">
        <w:rPr>
          <w:i/>
          <w:iCs/>
          <w:lang w:val="en-GB"/>
        </w:rPr>
        <w:t xml:space="preserve">The key issue identified by the consultation paper is that the existence of two versions of a statutory text cannot be allowed to make no difference to the </w:t>
      </w:r>
      <w:proofErr w:type="gramStart"/>
      <w:r w:rsidRPr="0007340F">
        <w:rPr>
          <w:i/>
          <w:iCs/>
          <w:lang w:val="en-GB"/>
        </w:rPr>
        <w:t>manner in which</w:t>
      </w:r>
      <w:proofErr w:type="gramEnd"/>
      <w:r w:rsidRPr="0007340F">
        <w:rPr>
          <w:i/>
          <w:iCs/>
          <w:lang w:val="en-GB"/>
        </w:rPr>
        <w:t xml:space="preserve"> it is interpreted. It is not acceptable to assume or insist that one can rely on either version exclusively to determine the legislative intention. The existence of a further version must be </w:t>
      </w:r>
      <w:proofErr w:type="gramStart"/>
      <w:r w:rsidRPr="0007340F">
        <w:rPr>
          <w:i/>
          <w:iCs/>
          <w:lang w:val="en-GB"/>
        </w:rPr>
        <w:t>taken into account</w:t>
      </w:r>
      <w:proofErr w:type="gramEnd"/>
      <w:r w:rsidRPr="0007340F">
        <w:rPr>
          <w:i/>
          <w:iCs/>
          <w:lang w:val="en-GB"/>
        </w:rPr>
        <w:t xml:space="preserve"> in seeking an enactment’s meaning. </w:t>
      </w:r>
    </w:p>
    <w:p w14:paraId="605C2EAA" w14:textId="77777777" w:rsidR="0007340F" w:rsidRPr="0007340F" w:rsidRDefault="0007340F" w:rsidP="0007340F">
      <w:pPr>
        <w:pStyle w:val="DimBylchau"/>
        <w:ind w:left="720" w:hanging="720"/>
        <w:rPr>
          <w:i/>
          <w:iCs/>
          <w:lang w:val="en-GB"/>
        </w:rPr>
      </w:pPr>
    </w:p>
    <w:p w14:paraId="34D6F4CB" w14:textId="77777777" w:rsidR="0007340F" w:rsidRPr="0007340F" w:rsidRDefault="0007340F" w:rsidP="0007340F">
      <w:pPr>
        <w:pStyle w:val="DimBylchau"/>
        <w:ind w:left="720" w:hanging="720"/>
        <w:rPr>
          <w:i/>
          <w:iCs/>
          <w:lang w:val="en-GB"/>
        </w:rPr>
      </w:pPr>
      <w:r w:rsidRPr="0007340F">
        <w:rPr>
          <w:i/>
          <w:iCs/>
          <w:lang w:val="en-GB"/>
        </w:rPr>
        <w:t>12.13</w:t>
      </w:r>
      <w:r w:rsidRPr="0007340F">
        <w:rPr>
          <w:i/>
          <w:iCs/>
          <w:lang w:val="en-GB"/>
        </w:rPr>
        <w:tab/>
        <w:t xml:space="preserve">Similarly, the Welsh Language Commissioner observed that: </w:t>
      </w:r>
    </w:p>
    <w:p w14:paraId="1E81EE02" w14:textId="77777777" w:rsidR="0007340F" w:rsidRPr="00F94078" w:rsidRDefault="0007340F" w:rsidP="0007340F">
      <w:pPr>
        <w:pStyle w:val="DimBylchau"/>
        <w:ind w:left="720"/>
        <w:rPr>
          <w:i/>
          <w:iCs/>
          <w:lang w:val="en-GB"/>
        </w:rPr>
      </w:pPr>
    </w:p>
    <w:p w14:paraId="7F4C5053" w14:textId="45DA83EF" w:rsidR="007C7506" w:rsidRPr="00F94078" w:rsidRDefault="0007340F" w:rsidP="0007340F">
      <w:pPr>
        <w:pStyle w:val="DimBylchau"/>
        <w:ind w:left="720"/>
        <w:rPr>
          <w:i/>
          <w:iCs/>
          <w:lang w:val="en-GB"/>
        </w:rPr>
      </w:pPr>
      <w:r w:rsidRPr="00F94078">
        <w:rPr>
          <w:i/>
          <w:iCs/>
          <w:lang w:val="en-GB"/>
        </w:rPr>
        <w:t xml:space="preserve">Only by considering both languages together can the law that has been formulated bilingually be interpreted. Furthermore, it can be interpreted that only by doing so can the intention of the legislation be implemented and the equal status of both languages maintained in accordance with section 156 (1) Government of Wales Act 2006 and fair play given to all parties in a </w:t>
      </w:r>
      <w:proofErr w:type="gramStart"/>
      <w:r w:rsidRPr="00F94078">
        <w:rPr>
          <w:i/>
          <w:iCs/>
          <w:lang w:val="en-GB"/>
        </w:rPr>
        <w:t>case.</w:t>
      </w:r>
      <w:r w:rsidR="00122B7E" w:rsidRPr="00F94078">
        <w:rPr>
          <w:lang w:val="en-GB"/>
        </w:rPr>
        <w:t>(</w:t>
      </w:r>
      <w:proofErr w:type="gramEnd"/>
      <w:r w:rsidRPr="00F94078">
        <w:rPr>
          <w:lang w:val="en-GB"/>
        </w:rPr>
        <w:t>p</w:t>
      </w:r>
      <w:r w:rsidR="00122B7E" w:rsidRPr="00F94078">
        <w:rPr>
          <w:lang w:val="en-GB"/>
        </w:rPr>
        <w:t>.14</w:t>
      </w:r>
      <w:r w:rsidRPr="00F94078">
        <w:rPr>
          <w:lang w:val="en-GB"/>
        </w:rPr>
        <w:t>1</w:t>
      </w:r>
      <w:r w:rsidR="00122B7E" w:rsidRPr="00F94078">
        <w:rPr>
          <w:lang w:val="en-GB"/>
        </w:rPr>
        <w:t xml:space="preserve">) </w:t>
      </w:r>
    </w:p>
    <w:p w14:paraId="74B90EE5" w14:textId="77777777" w:rsidR="007C7506" w:rsidRPr="00F94078" w:rsidRDefault="007C7506" w:rsidP="00DE5666">
      <w:pPr>
        <w:pStyle w:val="DimBylchau"/>
        <w:rPr>
          <w:lang w:val="en-GB"/>
        </w:rPr>
      </w:pPr>
    </w:p>
    <w:p w14:paraId="35B29982" w14:textId="6DA52AB8" w:rsidR="007C7506" w:rsidRPr="00F94078" w:rsidRDefault="0007340F" w:rsidP="00DE5666">
      <w:pPr>
        <w:pStyle w:val="DimBylchau"/>
        <w:rPr>
          <w:lang w:val="en-GB"/>
        </w:rPr>
      </w:pPr>
      <w:r w:rsidRPr="00F94078">
        <w:rPr>
          <w:lang w:val="en-GB"/>
        </w:rPr>
        <w:t xml:space="preserve">The report goes on to consider how bilingual legislation should be interpreted in </w:t>
      </w:r>
      <w:r w:rsidR="00A754BB" w:rsidRPr="00F94078">
        <w:rPr>
          <w:lang w:val="en-GB"/>
        </w:rPr>
        <w:t xml:space="preserve">the courts and </w:t>
      </w:r>
      <w:proofErr w:type="gramStart"/>
      <w:r w:rsidR="00A754BB" w:rsidRPr="00F94078">
        <w:rPr>
          <w:lang w:val="en-GB"/>
        </w:rPr>
        <w:t>comes to the conclusion</w:t>
      </w:r>
      <w:proofErr w:type="gramEnd"/>
      <w:r w:rsidR="00A754BB" w:rsidRPr="00F94078">
        <w:rPr>
          <w:lang w:val="en-GB"/>
        </w:rPr>
        <w:t xml:space="preserve"> below. This </w:t>
      </w:r>
      <w:r w:rsidR="00E03674" w:rsidRPr="00F94078">
        <w:rPr>
          <w:lang w:val="en-GB"/>
        </w:rPr>
        <w:t>conclusion</w:t>
      </w:r>
      <w:r w:rsidR="00A754BB" w:rsidRPr="00F94078">
        <w:rPr>
          <w:lang w:val="en-GB"/>
        </w:rPr>
        <w:t xml:space="preserve"> is relevant to your consultation as it states that Welsh speaking judges should </w:t>
      </w:r>
      <w:r w:rsidR="00220A7F" w:rsidRPr="00F94078">
        <w:rPr>
          <w:lang w:val="en-GB"/>
        </w:rPr>
        <w:t>interpret bilingual legislation</w:t>
      </w:r>
      <w:r w:rsidR="00122B7E" w:rsidRPr="00F94078">
        <w:rPr>
          <w:lang w:val="en-GB"/>
        </w:rPr>
        <w:t xml:space="preserve">:  </w:t>
      </w:r>
    </w:p>
    <w:p w14:paraId="2361DF0A" w14:textId="77777777" w:rsidR="00122B7E" w:rsidRPr="00F94078" w:rsidRDefault="00122B7E" w:rsidP="00DE5666">
      <w:pPr>
        <w:pStyle w:val="DimBylchau"/>
        <w:rPr>
          <w:lang w:val="en-GB"/>
        </w:rPr>
      </w:pPr>
    </w:p>
    <w:p w14:paraId="56BF1975" w14:textId="2BC7352E" w:rsidR="00122B7E" w:rsidRPr="00F94078" w:rsidRDefault="00122B7E" w:rsidP="003E37BD">
      <w:pPr>
        <w:pStyle w:val="DimBylchau"/>
        <w:ind w:left="720" w:hanging="720"/>
        <w:rPr>
          <w:i/>
          <w:iCs/>
          <w:lang w:val="en-GB"/>
        </w:rPr>
      </w:pPr>
      <w:r w:rsidRPr="00F94078">
        <w:rPr>
          <w:i/>
          <w:iCs/>
          <w:lang w:val="en-GB"/>
        </w:rPr>
        <w:t>12.55</w:t>
      </w:r>
      <w:r w:rsidR="003E37BD" w:rsidRPr="00F94078">
        <w:rPr>
          <w:i/>
          <w:iCs/>
          <w:lang w:val="en-GB"/>
        </w:rPr>
        <w:tab/>
      </w:r>
      <w:r w:rsidR="00E66CF1" w:rsidRPr="00F94078">
        <w:rPr>
          <w:i/>
          <w:iCs/>
          <w:lang w:val="en-GB"/>
        </w:rPr>
        <w:t>We do not favour creating a role for personnel other than judges in the interpretative Process [for the reasons mentioned by the Welsh Government]</w:t>
      </w:r>
      <w:r w:rsidR="00EF7091">
        <w:rPr>
          <w:i/>
          <w:iCs/>
          <w:lang w:val="en-GB"/>
        </w:rPr>
        <w:t xml:space="preserve"> </w:t>
      </w:r>
      <w:r w:rsidRPr="00F94078">
        <w:rPr>
          <w:i/>
          <w:iCs/>
          <w:lang w:val="en-GB"/>
        </w:rPr>
        <w:t>.</w:t>
      </w:r>
      <w:r w:rsidR="002A290F" w:rsidRPr="00F94078">
        <w:rPr>
          <w:i/>
          <w:iCs/>
          <w:lang w:val="en-GB"/>
        </w:rPr>
        <w:t>.......</w:t>
      </w:r>
      <w:r w:rsidRPr="00F94078">
        <w:rPr>
          <w:i/>
          <w:iCs/>
          <w:lang w:val="en-GB"/>
        </w:rPr>
        <w:t xml:space="preserve"> </w:t>
      </w:r>
    </w:p>
    <w:p w14:paraId="4F2F6826" w14:textId="77777777" w:rsidR="00122B7E" w:rsidRPr="00F94078" w:rsidRDefault="00122B7E" w:rsidP="00DE5666">
      <w:pPr>
        <w:pStyle w:val="DimBylchau"/>
        <w:rPr>
          <w:i/>
          <w:iCs/>
          <w:lang w:val="en-GB"/>
        </w:rPr>
      </w:pPr>
    </w:p>
    <w:p w14:paraId="75B99CAB" w14:textId="395F824A" w:rsidR="00122B7E" w:rsidRPr="00F94078" w:rsidRDefault="002A290F" w:rsidP="003E37BD">
      <w:pPr>
        <w:pStyle w:val="DimBylchau"/>
        <w:ind w:left="720" w:hanging="720"/>
        <w:rPr>
          <w:lang w:val="en-GB"/>
        </w:rPr>
      </w:pPr>
      <w:r w:rsidRPr="00F94078">
        <w:rPr>
          <w:i/>
          <w:iCs/>
          <w:lang w:val="en-GB"/>
        </w:rPr>
        <w:t>1</w:t>
      </w:r>
      <w:r w:rsidR="00122B7E" w:rsidRPr="00F94078">
        <w:rPr>
          <w:i/>
          <w:iCs/>
          <w:lang w:val="en-GB"/>
        </w:rPr>
        <w:t xml:space="preserve">2.56 </w:t>
      </w:r>
      <w:r w:rsidR="003E37BD" w:rsidRPr="00F94078">
        <w:rPr>
          <w:i/>
          <w:iCs/>
          <w:lang w:val="en-GB"/>
        </w:rPr>
        <w:tab/>
      </w:r>
      <w:r w:rsidR="00E5222B" w:rsidRPr="00F94078">
        <w:rPr>
          <w:i/>
          <w:iCs/>
          <w:lang w:val="en-GB"/>
        </w:rPr>
        <w:t>We conclude that, in the circumstances where an issue of possible divergence of the language versions arises, the solution is for rules of court to require a party to give advance notice of an intention to raise such an issue. The case should be listed before an appropriate Welsh speaking judge</w:t>
      </w:r>
      <w:r w:rsidR="00600CDF" w:rsidRPr="00F94078">
        <w:rPr>
          <w:i/>
          <w:iCs/>
          <w:lang w:val="en-GB"/>
        </w:rPr>
        <w:t xml:space="preserve">. </w:t>
      </w:r>
      <w:r w:rsidR="003E37BD" w:rsidRPr="00FE4AEE">
        <w:rPr>
          <w:lang w:val="en-GB"/>
        </w:rPr>
        <w:t>(</w:t>
      </w:r>
      <w:r w:rsidR="00600CDF" w:rsidRPr="00FE4AEE">
        <w:rPr>
          <w:lang w:val="en-GB"/>
        </w:rPr>
        <w:t>our underlining</w:t>
      </w:r>
      <w:r w:rsidR="003E37BD" w:rsidRPr="00FE4AEE">
        <w:rPr>
          <w:lang w:val="en-GB"/>
        </w:rPr>
        <w:t>)</w:t>
      </w:r>
      <w:r w:rsidR="00FE4AEE">
        <w:rPr>
          <w:lang w:val="en-GB"/>
        </w:rPr>
        <w:t xml:space="preserve"> </w:t>
      </w:r>
      <w:r w:rsidR="003E37BD" w:rsidRPr="00FE4AEE">
        <w:rPr>
          <w:lang w:val="en-GB"/>
        </w:rPr>
        <w:t>(t. 15</w:t>
      </w:r>
      <w:r w:rsidR="00E03674" w:rsidRPr="00FE4AEE">
        <w:rPr>
          <w:lang w:val="en-GB"/>
        </w:rPr>
        <w:t>0</w:t>
      </w:r>
      <w:r w:rsidR="003E37BD" w:rsidRPr="00FE4AEE">
        <w:rPr>
          <w:lang w:val="en-GB"/>
        </w:rPr>
        <w:t>)</w:t>
      </w:r>
    </w:p>
    <w:p w14:paraId="215C0191" w14:textId="77777777" w:rsidR="00644978" w:rsidRPr="00F94078" w:rsidRDefault="00644978" w:rsidP="00DE5666">
      <w:pPr>
        <w:pStyle w:val="DimBylchau"/>
        <w:rPr>
          <w:lang w:val="en-GB"/>
        </w:rPr>
      </w:pPr>
    </w:p>
    <w:p w14:paraId="26A1C95F" w14:textId="72617CB6" w:rsidR="00AF20B0" w:rsidRPr="00AF20B0" w:rsidRDefault="00E03674" w:rsidP="00AF20B0">
      <w:pPr>
        <w:pStyle w:val="DimBylchau"/>
        <w:numPr>
          <w:ilvl w:val="0"/>
          <w:numId w:val="20"/>
        </w:numPr>
        <w:rPr>
          <w:rStyle w:val="Pwyslaisglas"/>
          <w:lang w:val="en-GB"/>
        </w:rPr>
      </w:pPr>
      <w:r w:rsidRPr="00F94078">
        <w:rPr>
          <w:rStyle w:val="Pwyslaisglas"/>
          <w:lang w:val="en-GB"/>
        </w:rPr>
        <w:t xml:space="preserve">The case of </w:t>
      </w:r>
      <w:r w:rsidR="00EB0474" w:rsidRPr="00F94078">
        <w:rPr>
          <w:rStyle w:val="Pwyslaisglas"/>
          <w:lang w:val="en-GB"/>
        </w:rPr>
        <w:t xml:space="preserve">Driver v Rhondda Cynon </w:t>
      </w:r>
      <w:r w:rsidR="00156650" w:rsidRPr="00F94078">
        <w:rPr>
          <w:rStyle w:val="Pwyslaisglas"/>
          <w:lang w:val="en-GB"/>
        </w:rPr>
        <w:t>Taf</w:t>
      </w:r>
    </w:p>
    <w:p w14:paraId="0E867ECB" w14:textId="73E51908" w:rsidR="00156650" w:rsidRPr="00F94078" w:rsidRDefault="00E03674" w:rsidP="00DE5666">
      <w:pPr>
        <w:pStyle w:val="DimBylchau"/>
        <w:rPr>
          <w:lang w:val="en-GB"/>
        </w:rPr>
      </w:pPr>
      <w:r w:rsidRPr="00F94078">
        <w:rPr>
          <w:lang w:val="en-GB"/>
        </w:rPr>
        <w:t xml:space="preserve">Your document </w:t>
      </w:r>
      <w:r w:rsidR="007D0BD1" w:rsidRPr="00F94078">
        <w:rPr>
          <w:lang w:val="en-GB"/>
        </w:rPr>
        <w:t xml:space="preserve">refers to the above case where there was disagreement about the interpretation of the </w:t>
      </w:r>
      <w:r w:rsidR="00C76E49" w:rsidRPr="00F94078">
        <w:rPr>
          <w:lang w:val="en-GB"/>
        </w:rPr>
        <w:t xml:space="preserve">School Standards and Organisation (Wales) Act 2013. Although this </w:t>
      </w:r>
      <w:r w:rsidR="00FA4E1B" w:rsidRPr="00F94078">
        <w:rPr>
          <w:lang w:val="en-GB"/>
        </w:rPr>
        <w:t xml:space="preserve">was not </w:t>
      </w:r>
      <w:r w:rsidR="003B6213" w:rsidRPr="00F94078">
        <w:rPr>
          <w:lang w:val="en-GB"/>
        </w:rPr>
        <w:t>implemented</w:t>
      </w:r>
      <w:r w:rsidR="00FA4E1B" w:rsidRPr="00F94078">
        <w:rPr>
          <w:lang w:val="en-GB"/>
        </w:rPr>
        <w:t xml:space="preserve"> the </w:t>
      </w:r>
      <w:hyperlink r:id="rId17" w:history="1">
        <w:r w:rsidR="003A781E" w:rsidRPr="00F94078">
          <w:rPr>
            <w:rStyle w:val="Hyperddolen"/>
            <w:lang w:val="en-GB"/>
          </w:rPr>
          <w:t>Court of Appeal’s</w:t>
        </w:r>
      </w:hyperlink>
      <w:r w:rsidR="003A781E" w:rsidRPr="00F94078">
        <w:rPr>
          <w:lang w:val="en-GB"/>
        </w:rPr>
        <w:t xml:space="preserve"> conclusion was</w:t>
      </w:r>
      <w:r w:rsidR="00D57E59" w:rsidRPr="00F94078">
        <w:rPr>
          <w:lang w:val="en-GB"/>
        </w:rPr>
        <w:t xml:space="preserve">: </w:t>
      </w:r>
    </w:p>
    <w:p w14:paraId="19307B17" w14:textId="77777777" w:rsidR="00D57E59" w:rsidRPr="00F94078" w:rsidRDefault="00D57E59" w:rsidP="00DE5666">
      <w:pPr>
        <w:pStyle w:val="DimBylchau"/>
        <w:rPr>
          <w:lang w:val="en-GB"/>
        </w:rPr>
      </w:pPr>
    </w:p>
    <w:p w14:paraId="2A6A9CD7" w14:textId="16075098" w:rsidR="00D57E59" w:rsidRPr="00F94078" w:rsidRDefault="00D57E59" w:rsidP="00DE5666">
      <w:pPr>
        <w:pStyle w:val="DimBylchau"/>
        <w:rPr>
          <w:lang w:val="en-GB"/>
        </w:rPr>
      </w:pPr>
      <w:r w:rsidRPr="00F94078">
        <w:rPr>
          <w:i/>
          <w:iCs/>
          <w:lang w:val="en-GB"/>
        </w:rPr>
        <w:t>The aim of interpreting legislation is to determine the intention of the legislature. Where legislation is enacted in two languages of equal standing, and the parties submit that there is, or may be, a conflict, difference or distinction between the two language versions, detailed analysis of each version may be necessary......</w:t>
      </w:r>
      <w:r w:rsidRPr="00F94078">
        <w:rPr>
          <w:rFonts w:asciiTheme="minorHAnsi" w:eastAsiaTheme="minorEastAsia" w:hAnsiTheme="minorHAnsi" w:cstheme="minorBidi"/>
          <w:i/>
          <w:iCs/>
          <w:lang w:val="en-GB" w:eastAsia="en-GB"/>
        </w:rPr>
        <w:t xml:space="preserve"> </w:t>
      </w:r>
      <w:r w:rsidRPr="00F94078">
        <w:rPr>
          <w:i/>
          <w:iCs/>
          <w:lang w:val="en-GB"/>
        </w:rPr>
        <w:t xml:space="preserve">We agree that the use of expert evidence or translations of the Welsh language is inadequate. The court must engage with the Welsh text and Welsh rules of syntax </w:t>
      </w:r>
      <w:r w:rsidRPr="00F94078">
        <w:rPr>
          <w:lang w:val="en-GB"/>
        </w:rPr>
        <w:t>(</w:t>
      </w:r>
      <w:r w:rsidR="00B62AC2" w:rsidRPr="00F94078">
        <w:rPr>
          <w:lang w:val="en-GB"/>
        </w:rPr>
        <w:t>p</w:t>
      </w:r>
      <w:r w:rsidRPr="00F94078">
        <w:rPr>
          <w:lang w:val="en-GB"/>
        </w:rPr>
        <w:t>.4-5)</w:t>
      </w:r>
    </w:p>
    <w:p w14:paraId="5B799D01" w14:textId="77777777" w:rsidR="00EB0474" w:rsidRPr="00F94078" w:rsidRDefault="00EB0474" w:rsidP="00DE5666">
      <w:pPr>
        <w:pStyle w:val="DimBylchau"/>
        <w:rPr>
          <w:lang w:val="en-GB"/>
        </w:rPr>
      </w:pPr>
    </w:p>
    <w:p w14:paraId="42ACAC07" w14:textId="6A59A8C4" w:rsidR="00AF20B0" w:rsidRPr="00AF20B0" w:rsidRDefault="003B6213" w:rsidP="00AF20B0">
      <w:pPr>
        <w:pStyle w:val="DimBylchau"/>
        <w:numPr>
          <w:ilvl w:val="0"/>
          <w:numId w:val="20"/>
        </w:numPr>
        <w:rPr>
          <w:rStyle w:val="Pwyslaisglas"/>
          <w:lang w:val="en-GB"/>
        </w:rPr>
      </w:pPr>
      <w:r w:rsidRPr="00F94078">
        <w:rPr>
          <w:rStyle w:val="Pwyslaisglas"/>
          <w:lang w:val="en-GB"/>
        </w:rPr>
        <w:t>Your consultation</w:t>
      </w:r>
    </w:p>
    <w:p w14:paraId="3F056FC4" w14:textId="40F57323" w:rsidR="003E37BD" w:rsidRPr="00F94078" w:rsidRDefault="009E2CA1" w:rsidP="00DE5666">
      <w:pPr>
        <w:pStyle w:val="DimBylchau"/>
        <w:rPr>
          <w:lang w:val="en-GB"/>
        </w:rPr>
      </w:pPr>
      <w:r w:rsidRPr="00F94078">
        <w:rPr>
          <w:lang w:val="en-GB"/>
        </w:rPr>
        <w:t xml:space="preserve">I trust that the above information sets out the context for my answers to your consultation. </w:t>
      </w:r>
    </w:p>
    <w:p w14:paraId="754BCC0A" w14:textId="77777777" w:rsidR="00B85607" w:rsidRPr="00F94078" w:rsidRDefault="00B85607" w:rsidP="00DE5666">
      <w:pPr>
        <w:pStyle w:val="DimBylchau"/>
        <w:rPr>
          <w:lang w:val="en-GB"/>
        </w:rPr>
      </w:pPr>
    </w:p>
    <w:p w14:paraId="3CFE2693" w14:textId="3999F2C5" w:rsidR="003E37BD" w:rsidRPr="00F94078" w:rsidRDefault="00A43F49" w:rsidP="0046633C">
      <w:pPr>
        <w:pStyle w:val="DimBylchau"/>
        <w:rPr>
          <w:b/>
          <w:bCs/>
          <w:lang w:val="en-GB"/>
        </w:rPr>
      </w:pPr>
      <w:r w:rsidRPr="00F94078">
        <w:rPr>
          <w:b/>
          <w:bCs/>
          <w:lang w:val="en-GB"/>
        </w:rPr>
        <w:t>QUESTION 1– Do you agree that the Devolution PD should be revoked or amended? If able please give reasons.</w:t>
      </w:r>
    </w:p>
    <w:p w14:paraId="2A32602B" w14:textId="77777777" w:rsidR="00A43F49" w:rsidRPr="00F94078" w:rsidRDefault="00A43F49" w:rsidP="0046633C">
      <w:pPr>
        <w:pStyle w:val="DimBylchau"/>
        <w:rPr>
          <w:lang w:val="en-GB"/>
        </w:rPr>
      </w:pPr>
    </w:p>
    <w:p w14:paraId="0B10D881" w14:textId="77777777" w:rsidR="00E22D5E" w:rsidRDefault="00A43F49" w:rsidP="000606C5">
      <w:pPr>
        <w:pStyle w:val="DimBylchau"/>
        <w:rPr>
          <w:lang w:val="en-GB"/>
        </w:rPr>
      </w:pPr>
      <w:r w:rsidRPr="00F94078">
        <w:rPr>
          <w:lang w:val="en-GB"/>
        </w:rPr>
        <w:t xml:space="preserve">I believe that the </w:t>
      </w:r>
      <w:hyperlink r:id="rId18" w:history="1">
        <w:r w:rsidRPr="00F94078">
          <w:rPr>
            <w:rStyle w:val="Hyperddolen"/>
            <w:lang w:val="en-GB"/>
          </w:rPr>
          <w:t>Devolution PD</w:t>
        </w:r>
      </w:hyperlink>
      <w:r w:rsidRPr="00F94078">
        <w:rPr>
          <w:lang w:val="en-GB"/>
        </w:rPr>
        <w:t xml:space="preserve"> should be amended as a result of my answers to the rest of the questions of this consultation.</w:t>
      </w:r>
      <w:r w:rsidR="00181984" w:rsidRPr="00F94078">
        <w:rPr>
          <w:lang w:val="en-GB"/>
        </w:rPr>
        <w:t xml:space="preserve"> </w:t>
      </w:r>
      <w:r w:rsidR="005D7D52" w:rsidRPr="00F94078">
        <w:rPr>
          <w:lang w:val="en-GB"/>
        </w:rPr>
        <w:t xml:space="preserve">Section 12 should be </w:t>
      </w:r>
      <w:proofErr w:type="spellStart"/>
      <w:r w:rsidR="005D7D52" w:rsidRPr="00F94078">
        <w:rPr>
          <w:lang w:val="en-GB"/>
        </w:rPr>
        <w:t>amdened</w:t>
      </w:r>
      <w:proofErr w:type="spellEnd"/>
      <w:r w:rsidR="005D7D52" w:rsidRPr="00F94078">
        <w:rPr>
          <w:lang w:val="en-GB"/>
        </w:rPr>
        <w:t xml:space="preserve"> to state that </w:t>
      </w:r>
      <w:r w:rsidR="0082263B" w:rsidRPr="00F94078">
        <w:rPr>
          <w:lang w:val="en-GB"/>
        </w:rPr>
        <w:t>if any party wishes to</w:t>
      </w:r>
      <w:r w:rsidR="00FB37ED" w:rsidRPr="00F94078">
        <w:rPr>
          <w:rFonts w:eastAsiaTheme="minorEastAsia"/>
          <w:color w:val="000000"/>
          <w:sz w:val="19"/>
          <w:szCs w:val="19"/>
          <w:lang w:val="en-GB" w:eastAsia="en-GB"/>
        </w:rPr>
        <w:t xml:space="preserve"> </w:t>
      </w:r>
      <w:r w:rsidR="00FB37ED" w:rsidRPr="00F94078">
        <w:rPr>
          <w:lang w:val="en-GB"/>
        </w:rPr>
        <w:t>put forward a contention in relation to a devolution issue</w:t>
      </w:r>
      <w:r w:rsidR="0045336B" w:rsidRPr="00F94078">
        <w:rPr>
          <w:lang w:val="en-GB"/>
        </w:rPr>
        <w:t xml:space="preserve"> that involves comparison of the Welsh and English texts </w:t>
      </w:r>
      <w:r w:rsidR="00D33F3C" w:rsidRPr="00F94078">
        <w:rPr>
          <w:lang w:val="en-GB"/>
        </w:rPr>
        <w:t xml:space="preserve">of any Assembly </w:t>
      </w:r>
      <w:r w:rsidR="000B27B2" w:rsidRPr="00F94078">
        <w:rPr>
          <w:lang w:val="en-GB"/>
        </w:rPr>
        <w:t xml:space="preserve">(now known as Senedd) </w:t>
      </w:r>
      <w:r w:rsidR="00D33F3C" w:rsidRPr="00F94078">
        <w:rPr>
          <w:lang w:val="en-GB"/>
        </w:rPr>
        <w:t>subordinate legislation</w:t>
      </w:r>
      <w:r w:rsidR="0082263B" w:rsidRPr="00F94078">
        <w:rPr>
          <w:lang w:val="en-GB"/>
        </w:rPr>
        <w:t xml:space="preserve"> </w:t>
      </w:r>
      <w:r w:rsidR="00661C3F" w:rsidRPr="00F94078">
        <w:rPr>
          <w:lang w:val="en-GB"/>
        </w:rPr>
        <w:t>that party must give notice to the court as soon as possible</w:t>
      </w:r>
      <w:r w:rsidR="000B27B2" w:rsidRPr="00F94078">
        <w:rPr>
          <w:lang w:val="en-GB"/>
        </w:rPr>
        <w:t>.</w:t>
      </w:r>
      <w:bookmarkStart w:id="0" w:name="IDAUIVLC"/>
      <w:bookmarkEnd w:id="0"/>
      <w:r w:rsidR="000606C5" w:rsidRPr="00F94078">
        <w:rPr>
          <w:lang w:val="en-GB"/>
        </w:rPr>
        <w:t xml:space="preserve"> </w:t>
      </w:r>
      <w:r w:rsidR="00417723" w:rsidRPr="00F94078">
        <w:rPr>
          <w:lang w:val="en-GB"/>
        </w:rPr>
        <w:t>And upon receipt of the notification, the court should appoint a Welsh speaking judge</w:t>
      </w:r>
      <w:r w:rsidR="007C1C33" w:rsidRPr="00F94078">
        <w:rPr>
          <w:lang w:val="en-GB"/>
        </w:rPr>
        <w:t xml:space="preserve"> to hear the case. Please also see my answer to </w:t>
      </w:r>
      <w:r w:rsidR="00CC19BC" w:rsidRPr="00F94078">
        <w:rPr>
          <w:lang w:val="en-GB"/>
        </w:rPr>
        <w:t xml:space="preserve">question 2 in this regard. </w:t>
      </w:r>
    </w:p>
    <w:p w14:paraId="000E4ABA" w14:textId="77777777" w:rsidR="00E22D5E" w:rsidRDefault="00E22D5E" w:rsidP="000606C5">
      <w:pPr>
        <w:pStyle w:val="DimBylchau"/>
        <w:rPr>
          <w:lang w:val="en-GB"/>
        </w:rPr>
      </w:pPr>
    </w:p>
    <w:p w14:paraId="4A23B020" w14:textId="276EAE8E" w:rsidR="000606C5" w:rsidRPr="00F94078" w:rsidRDefault="00DA4F14" w:rsidP="000606C5">
      <w:pPr>
        <w:pStyle w:val="DimBylchau"/>
        <w:rPr>
          <w:lang w:val="en-GB"/>
        </w:rPr>
      </w:pPr>
      <w:r w:rsidRPr="00F94078">
        <w:rPr>
          <w:lang w:val="en-GB"/>
        </w:rPr>
        <w:t xml:space="preserve">Please also see my answer to question 4 with regards to the </w:t>
      </w:r>
      <w:r w:rsidR="00E75F32" w:rsidRPr="00F94078">
        <w:rPr>
          <w:lang w:val="en-GB"/>
        </w:rPr>
        <w:t xml:space="preserve">appropriateness of the need to give notice </w:t>
      </w:r>
      <w:r w:rsidR="007A2057" w:rsidRPr="00F94078">
        <w:rPr>
          <w:lang w:val="en-GB"/>
        </w:rPr>
        <w:t xml:space="preserve">if </w:t>
      </w:r>
      <w:r w:rsidR="004B3BB7">
        <w:rPr>
          <w:lang w:val="en-GB"/>
        </w:rPr>
        <w:t>operating</w:t>
      </w:r>
      <w:r w:rsidR="007A2057" w:rsidRPr="00F94078">
        <w:rPr>
          <w:lang w:val="en-GB"/>
        </w:rPr>
        <w:t xml:space="preserve"> in </w:t>
      </w:r>
      <w:r w:rsidR="00D62169" w:rsidRPr="00F94078">
        <w:rPr>
          <w:lang w:val="en-GB"/>
        </w:rPr>
        <w:t xml:space="preserve">accordance with the active offer of the opportunity to use the Welsh </w:t>
      </w:r>
      <w:r w:rsidR="004B3BB7">
        <w:rPr>
          <w:lang w:val="en-GB"/>
        </w:rPr>
        <w:t>l</w:t>
      </w:r>
      <w:r w:rsidR="00D62169" w:rsidRPr="00F94078">
        <w:rPr>
          <w:lang w:val="en-GB"/>
        </w:rPr>
        <w:t>anguage.</w:t>
      </w:r>
    </w:p>
    <w:p w14:paraId="0F06942C" w14:textId="6AD38FC7" w:rsidR="003E37BD" w:rsidRPr="00F94078" w:rsidRDefault="003E37BD" w:rsidP="0046633C">
      <w:pPr>
        <w:pStyle w:val="DimBylchau"/>
        <w:rPr>
          <w:lang w:val="en-GB"/>
        </w:rPr>
      </w:pPr>
    </w:p>
    <w:p w14:paraId="14AE204D" w14:textId="00271045" w:rsidR="000606C5" w:rsidRPr="00F94078" w:rsidRDefault="00C55172" w:rsidP="0046633C">
      <w:pPr>
        <w:pStyle w:val="DimBylchau"/>
        <w:rPr>
          <w:lang w:val="en-GB"/>
        </w:rPr>
      </w:pPr>
      <w:r w:rsidRPr="00F94078">
        <w:rPr>
          <w:lang w:val="en-GB"/>
        </w:rPr>
        <w:t xml:space="preserve">I also agree that </w:t>
      </w:r>
      <w:r w:rsidR="00994FA8">
        <w:rPr>
          <w:lang w:val="en-GB"/>
        </w:rPr>
        <w:t xml:space="preserve">the Devolution PD </w:t>
      </w:r>
      <w:r w:rsidR="004860D6" w:rsidRPr="00F94078">
        <w:rPr>
          <w:lang w:val="en-GB"/>
        </w:rPr>
        <w:t xml:space="preserve">should be amended </w:t>
      </w:r>
      <w:proofErr w:type="gramStart"/>
      <w:r w:rsidR="004860D6" w:rsidRPr="00F94078">
        <w:rPr>
          <w:lang w:val="en-GB"/>
        </w:rPr>
        <w:t>in order to</w:t>
      </w:r>
      <w:proofErr w:type="gramEnd"/>
      <w:r w:rsidR="004860D6" w:rsidRPr="00F94078">
        <w:rPr>
          <w:lang w:val="en-GB"/>
        </w:rPr>
        <w:t xml:space="preserve"> include </w:t>
      </w:r>
      <w:r w:rsidRPr="00F94078">
        <w:rPr>
          <w:lang w:val="en-GB"/>
        </w:rPr>
        <w:t xml:space="preserve">some minor textual amendments required </w:t>
      </w:r>
      <w:proofErr w:type="gramStart"/>
      <w:r w:rsidR="00C32E9B" w:rsidRPr="00F94078">
        <w:rPr>
          <w:lang w:val="en-GB"/>
        </w:rPr>
        <w:t>as a result of</w:t>
      </w:r>
      <w:proofErr w:type="gramEnd"/>
      <w:r w:rsidR="00C32E9B" w:rsidRPr="00F94078">
        <w:rPr>
          <w:lang w:val="en-GB"/>
        </w:rPr>
        <w:t xml:space="preserve"> legislative changes, e.g</w:t>
      </w:r>
      <w:r w:rsidR="00694280">
        <w:rPr>
          <w:lang w:val="en-GB"/>
        </w:rPr>
        <w:t>.</w:t>
      </w:r>
      <w:r w:rsidR="00C32E9B" w:rsidRPr="00F94078">
        <w:rPr>
          <w:lang w:val="en-GB"/>
        </w:rPr>
        <w:t xml:space="preserve"> </w:t>
      </w:r>
      <w:r w:rsidRPr="00F94078">
        <w:rPr>
          <w:lang w:val="en-GB"/>
        </w:rPr>
        <w:t>to reflect the Welsh Assembly becoming Senedd.</w:t>
      </w:r>
      <w:r w:rsidR="00F94078" w:rsidRPr="00F94078">
        <w:rPr>
          <w:lang w:val="en-GB"/>
        </w:rPr>
        <w:t xml:space="preserve"> </w:t>
      </w:r>
    </w:p>
    <w:p w14:paraId="72DD2DCA" w14:textId="77777777" w:rsidR="0004396B" w:rsidRDefault="0004396B" w:rsidP="000C4999">
      <w:pPr>
        <w:pStyle w:val="DimBylchau"/>
      </w:pPr>
    </w:p>
    <w:p w14:paraId="76D4642B" w14:textId="702918F4" w:rsidR="0046633C" w:rsidRPr="00EF7091" w:rsidRDefault="00002057" w:rsidP="000C4999">
      <w:pPr>
        <w:pStyle w:val="DimBylchau"/>
        <w:rPr>
          <w:b/>
          <w:bCs/>
          <w:lang w:val="en-GB"/>
        </w:rPr>
      </w:pPr>
      <w:r w:rsidRPr="00EF7091">
        <w:rPr>
          <w:b/>
          <w:bCs/>
          <w:lang w:val="en-GB"/>
        </w:rPr>
        <w:t>QUESTION 2 – Do you favour in circumstance where there is an issue as to interpretation of Welsh language text the appointment of an assessor or the appointment of a Welsh speaking judge?</w:t>
      </w:r>
    </w:p>
    <w:p w14:paraId="43C717F5" w14:textId="77777777" w:rsidR="00002057" w:rsidRPr="00EF7091" w:rsidRDefault="00002057" w:rsidP="000C4999">
      <w:pPr>
        <w:pStyle w:val="DimBylchau"/>
        <w:rPr>
          <w:lang w:val="en-GB"/>
        </w:rPr>
      </w:pPr>
    </w:p>
    <w:p w14:paraId="199FAB8B" w14:textId="512C59A6" w:rsidR="00710E76" w:rsidRPr="00EF7091" w:rsidRDefault="00710E76" w:rsidP="00710E76">
      <w:pPr>
        <w:pStyle w:val="DimBylchau"/>
        <w:rPr>
          <w:lang w:val="en-GB"/>
        </w:rPr>
      </w:pPr>
      <w:r w:rsidRPr="00EF7091">
        <w:rPr>
          <w:lang w:val="en-GB"/>
        </w:rPr>
        <w:t xml:space="preserve">Firstly, I must note that I do not consider this question, nor the tone of the consultation, to be appropriate in its current form, as it presupposes that there is an ‘issue’ with the Welsh language text of legislation rather than with the English language text. This entirely disregards the fact that legislation enacted in Wales is enacted in both Welsh and English, and that both languages have equal status. I suggest that this principle, and the language you use, should be </w:t>
      </w:r>
      <w:proofErr w:type="gramStart"/>
      <w:r w:rsidRPr="00EF7091">
        <w:rPr>
          <w:lang w:val="en-GB"/>
        </w:rPr>
        <w:t>taken into account</w:t>
      </w:r>
      <w:proofErr w:type="gramEnd"/>
      <w:r w:rsidRPr="00EF7091">
        <w:rPr>
          <w:lang w:val="en-GB"/>
        </w:rPr>
        <w:t xml:space="preserve"> when considering the responses to this consultation and when amending the Civil Procedure Rules (CPR) and their Practice Directions (PDs) as a result.</w:t>
      </w:r>
    </w:p>
    <w:p w14:paraId="2D6188DC" w14:textId="77777777" w:rsidR="00710E76" w:rsidRPr="00EF7091" w:rsidRDefault="00710E76" w:rsidP="00176709">
      <w:pPr>
        <w:pStyle w:val="DimBylchau"/>
        <w:rPr>
          <w:lang w:val="en-GB"/>
        </w:rPr>
      </w:pPr>
    </w:p>
    <w:p w14:paraId="7F6323B8" w14:textId="77777777" w:rsidR="00C22998" w:rsidRPr="00D46D44" w:rsidRDefault="00C22998" w:rsidP="00C22998">
      <w:pPr>
        <w:pStyle w:val="DimBylchau"/>
        <w:rPr>
          <w:lang w:val="en-GB"/>
        </w:rPr>
      </w:pPr>
      <w:r w:rsidRPr="00EF7091">
        <w:rPr>
          <w:lang w:val="en-GB"/>
        </w:rPr>
        <w:t xml:space="preserve">However, in cases where there is an issue regarding the interpretation of text in two languages, I agree with the view of the Law Commission for England and Wales in its report on the </w:t>
      </w:r>
      <w:r w:rsidRPr="00EF7091">
        <w:rPr>
          <w:i/>
          <w:iCs/>
          <w:lang w:val="en-GB"/>
        </w:rPr>
        <w:t>Form and Accessibility of the Law Applicable in Wales</w:t>
      </w:r>
      <w:r w:rsidRPr="00EF7091">
        <w:rPr>
          <w:lang w:val="en-GB"/>
        </w:rPr>
        <w:t xml:space="preserve"> that a Welsh-speaking </w:t>
      </w:r>
      <w:r w:rsidRPr="00D46D44">
        <w:rPr>
          <w:lang w:val="en-GB"/>
        </w:rPr>
        <w:t>judge should be appointed, as a Welsh-speaking judge is bilingual and therefore able to interpret legislation and texts in both languages. It would not be appropriate to appoint an assessor.</w:t>
      </w:r>
    </w:p>
    <w:p w14:paraId="1298E756" w14:textId="5F20AC8F" w:rsidR="0046633C" w:rsidRPr="00D46D44" w:rsidRDefault="0046633C" w:rsidP="000C4999">
      <w:pPr>
        <w:pStyle w:val="DimBylchau"/>
        <w:rPr>
          <w:lang w:val="en-GB"/>
        </w:rPr>
      </w:pPr>
    </w:p>
    <w:p w14:paraId="49CF8E15" w14:textId="511C7AB7" w:rsidR="00AE230E" w:rsidRPr="00D46D44" w:rsidRDefault="00DE5F8E" w:rsidP="000C4999">
      <w:pPr>
        <w:pStyle w:val="DimBylchau"/>
        <w:rPr>
          <w:b/>
          <w:bCs/>
          <w:lang w:val="en-GB"/>
        </w:rPr>
      </w:pPr>
      <w:r w:rsidRPr="00D46D44">
        <w:rPr>
          <w:b/>
          <w:bCs/>
          <w:lang w:val="en-GB"/>
        </w:rPr>
        <w:t>QUESTION 3 – Which of the proposed 3 Options do you favour and why?</w:t>
      </w:r>
    </w:p>
    <w:p w14:paraId="31D96D71" w14:textId="77777777" w:rsidR="00DE5F8E" w:rsidRPr="00D46D44" w:rsidRDefault="00DE5F8E" w:rsidP="000C4999">
      <w:pPr>
        <w:pStyle w:val="DimBylchau"/>
        <w:rPr>
          <w:lang w:val="en-GB"/>
        </w:rPr>
      </w:pPr>
    </w:p>
    <w:p w14:paraId="012404C2" w14:textId="30A8C0CB" w:rsidR="001F03A6" w:rsidRPr="00D46D44" w:rsidRDefault="001F03A6" w:rsidP="001F03A6">
      <w:pPr>
        <w:pStyle w:val="DimBylchau"/>
        <w:rPr>
          <w:lang w:val="en-GB"/>
        </w:rPr>
      </w:pPr>
      <w:r w:rsidRPr="00D46D44">
        <w:rPr>
          <w:lang w:val="en-GB"/>
        </w:rPr>
        <w:t>Option 2 is the only l</w:t>
      </w:r>
      <w:r w:rsidR="000E1D0B" w:rsidRPr="00D46D44">
        <w:rPr>
          <w:lang w:val="en-GB"/>
        </w:rPr>
        <w:t>egal</w:t>
      </w:r>
      <w:r w:rsidRPr="00D46D44">
        <w:rPr>
          <w:lang w:val="en-GB"/>
        </w:rPr>
        <w:t xml:space="preserve"> option, namely that </w:t>
      </w:r>
      <w:r w:rsidR="00704F0A" w:rsidRPr="00D46D44">
        <w:rPr>
          <w:lang w:val="en-GB"/>
        </w:rPr>
        <w:t xml:space="preserve">provision </w:t>
      </w:r>
      <w:r w:rsidR="00157097" w:rsidRPr="00D46D44">
        <w:rPr>
          <w:lang w:val="en-GB"/>
        </w:rPr>
        <w:t xml:space="preserve">must be made </w:t>
      </w:r>
      <w:r w:rsidR="00704F0A" w:rsidRPr="00D46D44">
        <w:rPr>
          <w:lang w:val="en-GB"/>
        </w:rPr>
        <w:t xml:space="preserve">within the Rules that in a case where there is a dispute as to </w:t>
      </w:r>
      <w:r w:rsidR="00074EC0">
        <w:rPr>
          <w:lang w:val="en-GB"/>
        </w:rPr>
        <w:t>i</w:t>
      </w:r>
      <w:r w:rsidR="00704F0A" w:rsidRPr="00D46D44">
        <w:rPr>
          <w:lang w:val="en-GB"/>
        </w:rPr>
        <w:t>nterpretation of Welsh language text</w:t>
      </w:r>
      <w:r w:rsidR="00157097" w:rsidRPr="00D46D44">
        <w:rPr>
          <w:rStyle w:val="CyfeirnodTroednodyn"/>
          <w:lang w:val="en-GB"/>
        </w:rPr>
        <w:footnoteReference w:id="3"/>
      </w:r>
      <w:r w:rsidR="00704F0A" w:rsidRPr="00D46D44">
        <w:rPr>
          <w:lang w:val="en-GB"/>
        </w:rPr>
        <w:t xml:space="preserve"> a Welsh speaking judge must be appointed to hear the case.</w:t>
      </w:r>
      <w:r w:rsidRPr="00D46D44">
        <w:rPr>
          <w:lang w:val="en-GB"/>
        </w:rPr>
        <w:t xml:space="preserve"> This is because, as I have noted above, legislation must be interpreted in both languages if there is any disagreement regarding the meaning of the two texts, due to the equal status of legislation in both languages. As Professor Thomas Watkin noted, ‘</w:t>
      </w:r>
      <w:r w:rsidR="00D46D44" w:rsidRPr="00D46D44">
        <w:rPr>
          <w:lang w:val="en-GB"/>
        </w:rPr>
        <w:t xml:space="preserve">it is not acceptable to assume or insist that one can rely on either version exclusively to determine the legislative intention. The existence of a further version must be </w:t>
      </w:r>
      <w:proofErr w:type="gramStart"/>
      <w:r w:rsidR="00D46D44" w:rsidRPr="00D46D44">
        <w:rPr>
          <w:lang w:val="en-GB"/>
        </w:rPr>
        <w:t>taken into account</w:t>
      </w:r>
      <w:proofErr w:type="gramEnd"/>
      <w:r w:rsidR="00D46D44" w:rsidRPr="00D46D44">
        <w:rPr>
          <w:lang w:val="en-GB"/>
        </w:rPr>
        <w:t xml:space="preserve"> in seeking an enactment’s meaning</w:t>
      </w:r>
      <w:r w:rsidRPr="00D46D44">
        <w:rPr>
          <w:lang w:val="en-GB"/>
        </w:rPr>
        <w:t>.’ Only a Welsh-speaking judge, who is therefore bilingual and able to understand both Welsh and English, can do this.</w:t>
      </w:r>
    </w:p>
    <w:p w14:paraId="1E976AA3" w14:textId="77777777" w:rsidR="00AE08F5" w:rsidRPr="007476BF" w:rsidRDefault="00AE08F5" w:rsidP="000C4999">
      <w:pPr>
        <w:pStyle w:val="DimBylchau"/>
        <w:rPr>
          <w:lang w:val="en-GB"/>
        </w:rPr>
      </w:pPr>
    </w:p>
    <w:p w14:paraId="5FB32485" w14:textId="0901C50F" w:rsidR="00AE08F5" w:rsidRPr="00F43133" w:rsidRDefault="00A73E6D" w:rsidP="000C4999">
      <w:pPr>
        <w:pStyle w:val="DimBylchau"/>
        <w:rPr>
          <w:lang w:val="en-GB"/>
        </w:rPr>
      </w:pPr>
      <w:r w:rsidRPr="007476BF">
        <w:rPr>
          <w:lang w:val="en-GB"/>
        </w:rPr>
        <w:t xml:space="preserve">You state that the CPRC </w:t>
      </w:r>
      <w:r w:rsidR="0054795A" w:rsidRPr="007476BF">
        <w:rPr>
          <w:lang w:val="en-GB"/>
        </w:rPr>
        <w:t xml:space="preserve">views that </w:t>
      </w:r>
      <w:r w:rsidRPr="007476BF">
        <w:rPr>
          <w:lang w:val="en-GB"/>
        </w:rPr>
        <w:t>this would require an amendment to the CPR</w:t>
      </w:r>
      <w:r w:rsidR="0054795A" w:rsidRPr="007476BF">
        <w:rPr>
          <w:lang w:val="en-GB"/>
        </w:rPr>
        <w:t xml:space="preserve"> and that </w:t>
      </w:r>
      <w:r w:rsidR="00D56BEB" w:rsidRPr="007476BF">
        <w:rPr>
          <w:lang w:val="en-GB"/>
        </w:rPr>
        <w:t xml:space="preserve">an extensive review of the Rules and various specialist guidance would be required. Reference is </w:t>
      </w:r>
      <w:r w:rsidR="006F242D">
        <w:rPr>
          <w:lang w:val="en-GB"/>
        </w:rPr>
        <w:t xml:space="preserve">also </w:t>
      </w:r>
      <w:r w:rsidR="00D56BEB" w:rsidRPr="007476BF">
        <w:rPr>
          <w:lang w:val="en-GB"/>
        </w:rPr>
        <w:t xml:space="preserve">made to </w:t>
      </w:r>
      <w:r w:rsidR="00583DC3" w:rsidRPr="007476BF">
        <w:rPr>
          <w:lang w:val="en-GB"/>
        </w:rPr>
        <w:t>whether there are Welsh-speaking judges at the appropriate level and specialism</w:t>
      </w:r>
      <w:r w:rsidR="008D116B">
        <w:rPr>
          <w:lang w:val="en-GB"/>
        </w:rPr>
        <w:t xml:space="preserve"> to hear such ca</w:t>
      </w:r>
      <w:r w:rsidR="00D02D72">
        <w:rPr>
          <w:lang w:val="en-GB"/>
        </w:rPr>
        <w:t>s</w:t>
      </w:r>
      <w:r w:rsidR="008D116B">
        <w:rPr>
          <w:lang w:val="en-GB"/>
        </w:rPr>
        <w:t>es</w:t>
      </w:r>
      <w:r w:rsidR="00AE08F5" w:rsidRPr="007476BF">
        <w:rPr>
          <w:lang w:val="en-GB"/>
        </w:rPr>
        <w:t xml:space="preserve">. </w:t>
      </w:r>
      <w:r w:rsidR="00B02605" w:rsidRPr="007476BF">
        <w:rPr>
          <w:lang w:val="en-GB"/>
        </w:rPr>
        <w:t xml:space="preserve">I would welcome this </w:t>
      </w:r>
      <w:r w:rsidR="00EC40C4" w:rsidRPr="007476BF">
        <w:rPr>
          <w:lang w:val="en-GB"/>
        </w:rPr>
        <w:t xml:space="preserve">as </w:t>
      </w:r>
      <w:r w:rsidR="00153277" w:rsidRPr="007476BF">
        <w:rPr>
          <w:lang w:val="en-GB"/>
        </w:rPr>
        <w:t xml:space="preserve">only by conducting </w:t>
      </w:r>
      <w:r w:rsidR="007476BF" w:rsidRPr="007476BF">
        <w:rPr>
          <w:lang w:val="en-GB"/>
        </w:rPr>
        <w:t>such</w:t>
      </w:r>
      <w:r w:rsidR="00153277" w:rsidRPr="007476BF">
        <w:rPr>
          <w:lang w:val="en-GB"/>
        </w:rPr>
        <w:t xml:space="preserve"> </w:t>
      </w:r>
      <w:r w:rsidR="00D02D72">
        <w:rPr>
          <w:lang w:val="en-GB"/>
        </w:rPr>
        <w:t>reviews</w:t>
      </w:r>
      <w:r w:rsidR="00153277" w:rsidRPr="007476BF">
        <w:rPr>
          <w:lang w:val="en-GB"/>
        </w:rPr>
        <w:t xml:space="preserve"> and responding appropriately to </w:t>
      </w:r>
      <w:r w:rsidR="00D02D72">
        <w:rPr>
          <w:lang w:val="en-GB"/>
        </w:rPr>
        <w:t xml:space="preserve">them </w:t>
      </w:r>
      <w:r w:rsidR="00153277" w:rsidRPr="007476BF">
        <w:rPr>
          <w:lang w:val="en-GB"/>
        </w:rPr>
        <w:t xml:space="preserve">that it </w:t>
      </w:r>
      <w:r w:rsidR="00DA2282" w:rsidRPr="007476BF">
        <w:rPr>
          <w:lang w:val="en-GB"/>
        </w:rPr>
        <w:t xml:space="preserve">can be ensured that the judiciary in England and Wales can </w:t>
      </w:r>
      <w:r w:rsidR="004517FE" w:rsidRPr="007476BF">
        <w:rPr>
          <w:lang w:val="en-GB"/>
        </w:rPr>
        <w:t xml:space="preserve">fully </w:t>
      </w:r>
      <w:r w:rsidR="004517FE" w:rsidRPr="00F43133">
        <w:rPr>
          <w:lang w:val="en-GB"/>
        </w:rPr>
        <w:t xml:space="preserve">deal with the bilingual </w:t>
      </w:r>
      <w:r w:rsidR="007476BF" w:rsidRPr="00F43133">
        <w:rPr>
          <w:lang w:val="en-GB"/>
        </w:rPr>
        <w:t>legislation</w:t>
      </w:r>
      <w:r w:rsidR="004517FE" w:rsidRPr="00F43133">
        <w:rPr>
          <w:lang w:val="en-GB"/>
        </w:rPr>
        <w:t xml:space="preserve"> of Wales.</w:t>
      </w:r>
      <w:r w:rsidR="009B5ABE" w:rsidRPr="00F43133">
        <w:rPr>
          <w:lang w:val="en-GB"/>
        </w:rPr>
        <w:t xml:space="preserve"> </w:t>
      </w:r>
    </w:p>
    <w:p w14:paraId="42E21BB2" w14:textId="77777777" w:rsidR="0046633C" w:rsidRPr="00F43133" w:rsidRDefault="0046633C" w:rsidP="000C4999">
      <w:pPr>
        <w:pStyle w:val="DimBylchau"/>
        <w:rPr>
          <w:lang w:val="en-GB"/>
        </w:rPr>
      </w:pPr>
    </w:p>
    <w:p w14:paraId="2776DB7E" w14:textId="77777777" w:rsidR="00804B2A" w:rsidRDefault="00804B2A" w:rsidP="008D476D">
      <w:pPr>
        <w:pStyle w:val="DimBylchau"/>
        <w:rPr>
          <w:b/>
          <w:bCs/>
          <w:lang w:val="en-GB"/>
        </w:rPr>
      </w:pPr>
      <w:r w:rsidRPr="00F43133">
        <w:rPr>
          <w:b/>
          <w:bCs/>
          <w:lang w:val="en-GB"/>
        </w:rPr>
        <w:lastRenderedPageBreak/>
        <w:t>QUESTION 4 – Do you favour the provision as to listing provisions within the PD to remain as present (“wherever practicable”) or favour an amendment to “must be heard by a Welsh speaking judge unless there are good reasons for not doing so”?</w:t>
      </w:r>
    </w:p>
    <w:p w14:paraId="7B4CC6D6" w14:textId="77777777" w:rsidR="002040BB" w:rsidRPr="00F43133" w:rsidRDefault="002040BB" w:rsidP="008D476D">
      <w:pPr>
        <w:pStyle w:val="DimBylchau"/>
        <w:rPr>
          <w:b/>
          <w:bCs/>
          <w:lang w:val="en-GB"/>
        </w:rPr>
      </w:pPr>
    </w:p>
    <w:p w14:paraId="72A30B3B" w14:textId="77777777" w:rsidR="002A04CB" w:rsidRDefault="005B01B0" w:rsidP="005B01B0">
      <w:pPr>
        <w:pStyle w:val="DimBylchau"/>
        <w:rPr>
          <w:lang w:val="en-GB"/>
        </w:rPr>
      </w:pPr>
      <w:r w:rsidRPr="00F43133">
        <w:rPr>
          <w:lang w:val="en-GB"/>
        </w:rPr>
        <w:t xml:space="preserve">The principle of the active offer is now operational in the provision of public services in Wales. This means that an individual should not have to request to use the Welsh language when receiving a service; rather, the service should be available to them in Welsh automatically and seamlessly on every occasion. </w:t>
      </w:r>
    </w:p>
    <w:p w14:paraId="45F8BEC6" w14:textId="77777777" w:rsidR="002A04CB" w:rsidRDefault="002A04CB" w:rsidP="005B01B0">
      <w:pPr>
        <w:pStyle w:val="DimBylchau"/>
        <w:rPr>
          <w:lang w:val="en-GB"/>
        </w:rPr>
      </w:pPr>
    </w:p>
    <w:p w14:paraId="1E10ABB5" w14:textId="77777777" w:rsidR="002A04CB" w:rsidRDefault="005B01B0" w:rsidP="005B01B0">
      <w:pPr>
        <w:pStyle w:val="DimBylchau"/>
        <w:rPr>
          <w:lang w:val="en-GB"/>
        </w:rPr>
      </w:pPr>
      <w:r w:rsidRPr="00F43133">
        <w:rPr>
          <w:lang w:val="en-GB"/>
        </w:rPr>
        <w:t xml:space="preserve">I should note that several parts of the Practice Direction, including the requirement to notify the Court that a witness or party may wish to use Welsh, are </w:t>
      </w:r>
      <w:r w:rsidR="009F0AB4" w:rsidRPr="00F43133">
        <w:rPr>
          <w:lang w:val="en-GB"/>
        </w:rPr>
        <w:t xml:space="preserve">not </w:t>
      </w:r>
      <w:r w:rsidRPr="00F43133">
        <w:rPr>
          <w:lang w:val="en-GB"/>
        </w:rPr>
        <w:t xml:space="preserve">consistent with this principle. </w:t>
      </w:r>
      <w:r w:rsidR="009F0AB4" w:rsidRPr="00F43133">
        <w:rPr>
          <w:lang w:val="en-GB"/>
        </w:rPr>
        <w:t>O</w:t>
      </w:r>
      <w:r w:rsidRPr="00F43133">
        <w:rPr>
          <w:lang w:val="en-GB"/>
        </w:rPr>
        <w:t xml:space="preserve">ur research as Commissioner shows that having to request to use </w:t>
      </w:r>
      <w:r w:rsidR="002C72AA">
        <w:rPr>
          <w:lang w:val="en-GB"/>
        </w:rPr>
        <w:t xml:space="preserve">the </w:t>
      </w:r>
      <w:r w:rsidRPr="00F43133">
        <w:rPr>
          <w:lang w:val="en-GB"/>
        </w:rPr>
        <w:t xml:space="preserve">Welsh </w:t>
      </w:r>
      <w:r w:rsidR="002C72AA">
        <w:rPr>
          <w:lang w:val="en-GB"/>
        </w:rPr>
        <w:t xml:space="preserve">language </w:t>
      </w:r>
      <w:r w:rsidRPr="00F43133">
        <w:rPr>
          <w:lang w:val="en-GB"/>
        </w:rPr>
        <w:t xml:space="preserve">often acts as a barrier that prevents people from using the language. Similarly, having to notify the Court of such a wish could undermine individuals’ desire to use </w:t>
      </w:r>
      <w:r w:rsidR="009F0AB4" w:rsidRPr="00F43133">
        <w:rPr>
          <w:lang w:val="en-GB"/>
        </w:rPr>
        <w:t xml:space="preserve">the </w:t>
      </w:r>
      <w:r w:rsidRPr="00F43133">
        <w:rPr>
          <w:lang w:val="en-GB"/>
        </w:rPr>
        <w:t>Welsh</w:t>
      </w:r>
      <w:r w:rsidR="009F0AB4" w:rsidRPr="00F43133">
        <w:rPr>
          <w:lang w:val="en-GB"/>
        </w:rPr>
        <w:t xml:space="preserve"> </w:t>
      </w:r>
      <w:r w:rsidR="00262A2D">
        <w:rPr>
          <w:lang w:val="en-GB"/>
        </w:rPr>
        <w:t>l</w:t>
      </w:r>
      <w:r w:rsidR="009F0AB4" w:rsidRPr="00F43133">
        <w:rPr>
          <w:lang w:val="en-GB"/>
        </w:rPr>
        <w:t>anguage</w:t>
      </w:r>
      <w:r w:rsidRPr="00F43133">
        <w:rPr>
          <w:lang w:val="en-GB"/>
        </w:rPr>
        <w:t>, as they may feel, for example, that they are causing inconvenience or putting themselves at a disadvantage</w:t>
      </w:r>
      <w:r w:rsidR="00262A2D">
        <w:rPr>
          <w:lang w:val="en-GB"/>
        </w:rPr>
        <w:t xml:space="preserve"> in doing so</w:t>
      </w:r>
      <w:r w:rsidRPr="00F43133">
        <w:rPr>
          <w:lang w:val="en-GB"/>
        </w:rPr>
        <w:t xml:space="preserve">. It is possible </w:t>
      </w:r>
      <w:r w:rsidR="00AB317B">
        <w:rPr>
          <w:lang w:val="en-GB"/>
        </w:rPr>
        <w:t xml:space="preserve">also </w:t>
      </w:r>
      <w:r w:rsidRPr="00F43133">
        <w:rPr>
          <w:lang w:val="en-GB"/>
        </w:rPr>
        <w:t xml:space="preserve">that, once in court, they may also wish to use </w:t>
      </w:r>
      <w:r w:rsidR="00AB317B">
        <w:rPr>
          <w:lang w:val="en-GB"/>
        </w:rPr>
        <w:t xml:space="preserve">the </w:t>
      </w:r>
      <w:r w:rsidRPr="00F43133">
        <w:rPr>
          <w:lang w:val="en-GB"/>
        </w:rPr>
        <w:t>Welsh</w:t>
      </w:r>
      <w:r w:rsidR="00AB317B">
        <w:rPr>
          <w:lang w:val="en-GB"/>
        </w:rPr>
        <w:t xml:space="preserve"> language</w:t>
      </w:r>
      <w:r w:rsidRPr="00F43133">
        <w:rPr>
          <w:lang w:val="en-GB"/>
        </w:rPr>
        <w:t xml:space="preserve">. </w:t>
      </w:r>
    </w:p>
    <w:p w14:paraId="64EBDCC9" w14:textId="77777777" w:rsidR="002A04CB" w:rsidRDefault="002A04CB" w:rsidP="005B01B0">
      <w:pPr>
        <w:pStyle w:val="DimBylchau"/>
        <w:rPr>
          <w:lang w:val="en-GB"/>
        </w:rPr>
      </w:pPr>
    </w:p>
    <w:p w14:paraId="71A75FDE" w14:textId="009811B4" w:rsidR="005B01B0" w:rsidRPr="00F43133" w:rsidRDefault="005B01B0" w:rsidP="005B01B0">
      <w:pPr>
        <w:pStyle w:val="DimBylchau"/>
        <w:rPr>
          <w:lang w:val="en-GB"/>
        </w:rPr>
      </w:pPr>
      <w:r w:rsidRPr="00F43133">
        <w:rPr>
          <w:lang w:val="en-GB"/>
        </w:rPr>
        <w:t xml:space="preserve">As you are already considering reviewing this Practice Direction, I recommend that you consider whether it fully aligns with the principle of the active offer and reflects the principles of the Welsh Language Act 1993 and the Welsh Language (Wales) Measure 2011, namely that Welsh and English should be treated equally in the administration of justice in Wales, as </w:t>
      </w:r>
      <w:r w:rsidR="00F40F28">
        <w:rPr>
          <w:lang w:val="en-GB"/>
        </w:rPr>
        <w:t xml:space="preserve">is the intention set out </w:t>
      </w:r>
      <w:r w:rsidRPr="00F43133">
        <w:rPr>
          <w:lang w:val="en-GB"/>
        </w:rPr>
        <w:t>at the beginning of the document.</w:t>
      </w:r>
    </w:p>
    <w:p w14:paraId="44F5993E" w14:textId="0DB4F1A8" w:rsidR="003559BE" w:rsidRPr="00F43133" w:rsidRDefault="003559BE" w:rsidP="008D476D">
      <w:pPr>
        <w:pStyle w:val="DimBylchau"/>
        <w:rPr>
          <w:lang w:val="en-GB"/>
        </w:rPr>
      </w:pPr>
    </w:p>
    <w:p w14:paraId="212EE2FD" w14:textId="6253F16C" w:rsidR="0053322C" w:rsidRPr="00F43133" w:rsidRDefault="00791EFA" w:rsidP="0053322C">
      <w:pPr>
        <w:pStyle w:val="DimBylchau"/>
        <w:rPr>
          <w:lang w:val="en-GB"/>
        </w:rPr>
      </w:pPr>
      <w:r w:rsidRPr="00F43133">
        <w:rPr>
          <w:lang w:val="en-GB"/>
        </w:rPr>
        <w:t xml:space="preserve">In response specifically to your question, I am of the view that section 4.1(a) of the </w:t>
      </w:r>
    </w:p>
    <w:p w14:paraId="1C552865" w14:textId="7ECFA2F9" w:rsidR="00791EFA" w:rsidRPr="00F43133" w:rsidRDefault="00791EFA" w:rsidP="00791EFA">
      <w:pPr>
        <w:pStyle w:val="DimBylchau"/>
        <w:rPr>
          <w:lang w:val="en-GB"/>
        </w:rPr>
      </w:pPr>
      <w:r w:rsidRPr="00F43133">
        <w:rPr>
          <w:lang w:val="en-GB"/>
        </w:rPr>
        <w:t xml:space="preserve">Practice Direction relating to the use of the Welsh language </w:t>
      </w:r>
      <w:r w:rsidR="00A8641A" w:rsidRPr="00F43133">
        <w:rPr>
          <w:lang w:val="en-GB"/>
        </w:rPr>
        <w:t xml:space="preserve">in cases in the civil courts in or having a connection with Wales </w:t>
      </w:r>
      <w:r w:rsidRPr="00F43133">
        <w:rPr>
          <w:lang w:val="en-GB"/>
        </w:rPr>
        <w:t>should be amended to reflect that Welsh-speaking judges must be appointed to hear cases in every instance, without qualification. The current wording, ‘wherever practicable’, is neither suitable nor appropriate, as the equal status of legislation enacted in Welsh and English is not optional; rather, their equal status is absolute. Similarly, there is no ‘good reason for not doing so’, as the equal status of legislation in Welsh and English is absolute. The Practice Direction should therefore be amended to state that ‘a case in which the Welsh language is used will be listed before a Welsh-speaking judge.’ There is no need to qualify this provision at all.</w:t>
      </w:r>
    </w:p>
    <w:p w14:paraId="095E4A5F" w14:textId="77777777" w:rsidR="003559BE" w:rsidRPr="00F43133" w:rsidRDefault="003559BE" w:rsidP="008D476D">
      <w:pPr>
        <w:pStyle w:val="DimBylchau"/>
        <w:rPr>
          <w:lang w:val="en-GB"/>
        </w:rPr>
      </w:pPr>
    </w:p>
    <w:p w14:paraId="2863592E" w14:textId="2A2113DB" w:rsidR="0014738C" w:rsidRPr="00F43133" w:rsidRDefault="0014738C" w:rsidP="0014738C">
      <w:pPr>
        <w:pStyle w:val="DimBylchau"/>
        <w:rPr>
          <w:lang w:val="en-GB"/>
        </w:rPr>
      </w:pPr>
      <w:r w:rsidRPr="00F43133">
        <w:rPr>
          <w:lang w:val="en-GB"/>
        </w:rPr>
        <w:t>I trust that these responses to your questions are clear and unambiguous. I look forward to seeing the outcome of your consultation and sincerely hope to see amendments to the Civil Procedure Rules and the Practice Directions so that they recognise the equal status of Welsh and English for all purposes in legislation. I would be pleased to discuss these matters further with you if you so wish.</w:t>
      </w:r>
    </w:p>
    <w:p w14:paraId="49EB4278" w14:textId="77777777" w:rsidR="008D476D" w:rsidRPr="00F43133" w:rsidRDefault="008D476D" w:rsidP="000C4999">
      <w:pPr>
        <w:pStyle w:val="DimBylchau"/>
        <w:rPr>
          <w:lang w:val="en-GB"/>
        </w:rPr>
      </w:pPr>
    </w:p>
    <w:p w14:paraId="7097AF4F" w14:textId="097E3801" w:rsidR="000C4999" w:rsidRPr="00F43133" w:rsidRDefault="000C4999" w:rsidP="000C4999">
      <w:pPr>
        <w:pStyle w:val="DimBylchau"/>
        <w:rPr>
          <w:lang w:val="en-GB"/>
        </w:rPr>
      </w:pPr>
      <w:r w:rsidRPr="00F43133">
        <w:rPr>
          <w:lang w:val="en-GB"/>
        </w:rPr>
        <w:t>Y</w:t>
      </w:r>
      <w:r w:rsidR="00F43133" w:rsidRPr="00F43133">
        <w:rPr>
          <w:lang w:val="en-GB"/>
        </w:rPr>
        <w:t>ours sincerely</w:t>
      </w:r>
      <w:r w:rsidRPr="00F43133">
        <w:rPr>
          <w:lang w:val="en-GB"/>
        </w:rPr>
        <w:t>,</w:t>
      </w:r>
    </w:p>
    <w:p w14:paraId="062D65EF" w14:textId="77777777" w:rsidR="000C4999" w:rsidRPr="00F43133" w:rsidRDefault="000C4999" w:rsidP="000C4999">
      <w:pPr>
        <w:pStyle w:val="DimBylchau"/>
        <w:rPr>
          <w:b/>
          <w:lang w:val="en-GB"/>
        </w:rPr>
      </w:pPr>
    </w:p>
    <w:p w14:paraId="16AC3B99" w14:textId="77777777" w:rsidR="000C4999" w:rsidRPr="00F43133" w:rsidRDefault="000C4999" w:rsidP="000C4999">
      <w:pPr>
        <w:pStyle w:val="DimBylchau"/>
        <w:rPr>
          <w:b/>
          <w:lang w:val="en-GB"/>
        </w:rPr>
      </w:pPr>
    </w:p>
    <w:p w14:paraId="687711C7" w14:textId="77777777" w:rsidR="000C4999" w:rsidRPr="00F43133" w:rsidRDefault="000C4999" w:rsidP="000C4999">
      <w:pPr>
        <w:pStyle w:val="DimBylchau"/>
        <w:rPr>
          <w:b/>
          <w:lang w:val="en-GB"/>
        </w:rPr>
      </w:pPr>
    </w:p>
    <w:p w14:paraId="3AF1FE26" w14:textId="77777777" w:rsidR="000C4999" w:rsidRPr="00F43133" w:rsidRDefault="000C4999" w:rsidP="000C4999">
      <w:pPr>
        <w:pStyle w:val="DimBylchau"/>
        <w:rPr>
          <w:b/>
          <w:lang w:val="en-GB"/>
        </w:rPr>
      </w:pPr>
    </w:p>
    <w:p w14:paraId="70AFBF22" w14:textId="2A84D7FE" w:rsidR="000C4999" w:rsidRPr="00F43133" w:rsidRDefault="0004396B" w:rsidP="000C4999">
      <w:pPr>
        <w:pStyle w:val="DimBylchau"/>
        <w:rPr>
          <w:b/>
          <w:lang w:val="en-GB"/>
        </w:rPr>
      </w:pPr>
      <w:r w:rsidRPr="00F43133">
        <w:rPr>
          <w:b/>
          <w:lang w:val="en-GB"/>
        </w:rPr>
        <w:lastRenderedPageBreak/>
        <w:t>Efa Gruffudd Jones</w:t>
      </w:r>
    </w:p>
    <w:p w14:paraId="0B59B414" w14:textId="18ABB260" w:rsidR="005C43DD" w:rsidRPr="00F43133" w:rsidRDefault="00F43133" w:rsidP="005C43DD">
      <w:pPr>
        <w:rPr>
          <w:rFonts w:ascii="Arial" w:eastAsia="Times New Roman" w:hAnsi="Arial" w:cs="Arial"/>
          <w:lang w:val="en-GB" w:eastAsia="en-US"/>
        </w:rPr>
      </w:pPr>
      <w:r w:rsidRPr="00F43133">
        <w:rPr>
          <w:lang w:val="en-GB"/>
        </w:rPr>
        <w:t>Welsh Language Commissioner</w:t>
      </w:r>
    </w:p>
    <w:p w14:paraId="34C07B81" w14:textId="574EDEE6" w:rsidR="005C43DD" w:rsidRPr="00DE5666" w:rsidRDefault="005C43DD" w:rsidP="005C43DD">
      <w:pPr>
        <w:tabs>
          <w:tab w:val="left" w:pos="8870"/>
        </w:tabs>
        <w:rPr>
          <w:lang w:val="es-ES" w:eastAsia="en-US"/>
        </w:rPr>
      </w:pPr>
      <w:r w:rsidRPr="00DE5666">
        <w:rPr>
          <w:lang w:val="es-ES" w:eastAsia="en-US"/>
        </w:rPr>
        <w:tab/>
      </w:r>
    </w:p>
    <w:sectPr w:rsidR="005C43DD" w:rsidRPr="00DE5666" w:rsidSect="00EE7E1B">
      <w:headerReference w:type="even" r:id="rId19"/>
      <w:headerReference w:type="default" r:id="rId20"/>
      <w:headerReference w:type="first" r:id="rId21"/>
      <w:footerReference w:type="first" r:id="rId22"/>
      <w:pgSz w:w="11906" w:h="16838" w:code="9"/>
      <w:pgMar w:top="3005" w:right="567"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36287" w14:textId="77777777" w:rsidR="00F55015" w:rsidRDefault="00F55015" w:rsidP="00D93354">
      <w:pPr>
        <w:spacing w:after="0"/>
      </w:pPr>
      <w:r>
        <w:separator/>
      </w:r>
    </w:p>
  </w:endnote>
  <w:endnote w:type="continuationSeparator" w:id="0">
    <w:p w14:paraId="4294ABE9" w14:textId="77777777" w:rsidR="00F55015" w:rsidRDefault="00F55015" w:rsidP="00D93354">
      <w:pPr>
        <w:spacing w:after="0"/>
      </w:pPr>
      <w:r>
        <w:continuationSeparator/>
      </w:r>
    </w:p>
  </w:endnote>
  <w:endnote w:type="continuationNotice" w:id="1">
    <w:p w14:paraId="30CCFABF" w14:textId="77777777" w:rsidR="00F55015" w:rsidRDefault="00F550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Med">
    <w:altName w:val="Times New Roman"/>
    <w:panose1 w:val="00000000000000000000"/>
    <w:charset w:val="00"/>
    <w:family w:val="roman"/>
    <w:notTrueType/>
    <w:pitch w:val="default"/>
  </w:font>
  <w:font w:name="Akzidenz-Grotesk BQ Light">
    <w:altName w:val="Arial"/>
    <w:panose1 w:val="00000000000000000000"/>
    <w:charset w:val="00"/>
    <w:family w:val="modern"/>
    <w:notTrueType/>
    <w:pitch w:val="variable"/>
    <w:sig w:usb0="A000002F" w:usb1="0000000A" w:usb2="00000000" w:usb3="00000000" w:csb0="00000111" w:csb1="00000000"/>
  </w:font>
  <w:font w:name="Aptos">
    <w:charset w:val="00"/>
    <w:family w:val="swiss"/>
    <w:pitch w:val="variable"/>
    <w:sig w:usb0="20000287" w:usb1="00000003" w:usb2="00000000" w:usb3="00000000" w:csb0="0000019F" w:csb1="00000000"/>
    <w:embedRegular r:id="rId1" w:fontKey="{BDC1F596-4A4B-4E22-8A03-B1FCA936F66E}"/>
    <w:embedBold r:id="rId2" w:fontKey="{EB191947-1138-49A3-A328-48E6AF7173A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D9A3E" w14:textId="660B7C52" w:rsidR="001F6634" w:rsidRPr="00C3616E" w:rsidRDefault="009B6586" w:rsidP="001F6634">
    <w:pPr>
      <w:pStyle w:val="Troedyn"/>
      <w:tabs>
        <w:tab w:val="clear" w:pos="4513"/>
        <w:tab w:val="clear" w:pos="9026"/>
        <w:tab w:val="left" w:pos="4962"/>
      </w:tabs>
      <w:rPr>
        <w:rFonts w:ascii="Aptos" w:hAnsi="Aptos"/>
        <w:b/>
        <w:bCs/>
        <w:noProof/>
        <w:sz w:val="18"/>
        <w:szCs w:val="18"/>
        <w:lang w:eastAsia="cy-GB"/>
      </w:rPr>
    </w:pPr>
    <w:r w:rsidRPr="00C3616E">
      <w:rPr>
        <w:rFonts w:ascii="Aptos" w:hAnsi="Aptos"/>
        <w:b/>
        <w:bCs/>
        <w:noProof/>
        <w:sz w:val="18"/>
        <w:szCs w:val="18"/>
        <w:lang w:eastAsia="cy-GB"/>
      </w:rPr>
      <w:t>Comisiynydd y Gymraeg</w:t>
    </w:r>
    <w:r w:rsidR="00EE7E1B" w:rsidRPr="00C3616E">
      <w:rPr>
        <w:rFonts w:ascii="Aptos" w:hAnsi="Aptos"/>
        <w:b/>
        <w:bCs/>
        <w:noProof/>
        <w:sz w:val="18"/>
        <w:szCs w:val="18"/>
        <w:lang w:eastAsia="cy-GB"/>
      </w:rPr>
      <w:tab/>
    </w:r>
    <w:r w:rsidR="001F6634" w:rsidRPr="00C3616E">
      <w:rPr>
        <w:rFonts w:ascii="Aptos" w:hAnsi="Aptos"/>
        <w:b/>
        <w:bCs/>
        <w:noProof/>
        <w:sz w:val="18"/>
        <w:szCs w:val="18"/>
        <w:lang w:eastAsia="cy-GB"/>
      </w:rPr>
      <w:t>Welsh Language Commissioner</w:t>
    </w:r>
  </w:p>
  <w:p w14:paraId="0B43253A" w14:textId="5D06B99C" w:rsidR="009B6586" w:rsidRPr="00C3616E" w:rsidRDefault="009B6586" w:rsidP="001F6634">
    <w:pPr>
      <w:pStyle w:val="Troedyn"/>
      <w:tabs>
        <w:tab w:val="clear" w:pos="4513"/>
        <w:tab w:val="clear" w:pos="9026"/>
        <w:tab w:val="left" w:pos="4962"/>
      </w:tabs>
      <w:rPr>
        <w:rFonts w:ascii="Aptos" w:hAnsi="Aptos"/>
        <w:noProof/>
        <w:sz w:val="18"/>
        <w:szCs w:val="18"/>
        <w:lang w:eastAsia="cy-GB"/>
      </w:rPr>
    </w:pPr>
    <w:r w:rsidRPr="00C3616E">
      <w:rPr>
        <w:rFonts w:ascii="Aptos" w:hAnsi="Aptos"/>
        <w:noProof/>
        <w:sz w:val="18"/>
        <w:szCs w:val="18"/>
        <w:lang w:eastAsia="cy-GB"/>
      </w:rPr>
      <w:t>Uned 2, Bloc C</w:t>
    </w:r>
    <w:r w:rsidR="001F6634" w:rsidRPr="00C3616E">
      <w:rPr>
        <w:rFonts w:ascii="Aptos" w:hAnsi="Aptos"/>
        <w:noProof/>
        <w:sz w:val="18"/>
        <w:szCs w:val="18"/>
        <w:lang w:eastAsia="cy-GB"/>
      </w:rPr>
      <w:t xml:space="preserve"> </w:t>
    </w:r>
    <w:r w:rsidR="001F6634" w:rsidRPr="00C3616E">
      <w:rPr>
        <w:rFonts w:ascii="Aptos" w:hAnsi="Aptos"/>
        <w:noProof/>
        <w:sz w:val="18"/>
        <w:szCs w:val="18"/>
        <w:lang w:eastAsia="cy-GB"/>
      </w:rPr>
      <w:tab/>
      <w:t>Unit 2, Block C</w:t>
    </w:r>
    <w:r w:rsidR="00EE7E1B" w:rsidRPr="00C3616E">
      <w:rPr>
        <w:rFonts w:ascii="Aptos" w:hAnsi="Aptos"/>
        <w:noProof/>
        <w:sz w:val="18"/>
        <w:szCs w:val="18"/>
        <w:lang w:eastAsia="cy-GB"/>
      </w:rPr>
      <w:tab/>
    </w:r>
  </w:p>
  <w:p w14:paraId="29F7E4C2" w14:textId="01ECA4F9" w:rsidR="009B6586" w:rsidRPr="00C3616E" w:rsidRDefault="009B6586" w:rsidP="001F6634">
    <w:pPr>
      <w:pStyle w:val="Troedyn"/>
      <w:tabs>
        <w:tab w:val="clear" w:pos="4513"/>
        <w:tab w:val="clear" w:pos="9026"/>
        <w:tab w:val="left" w:pos="4962"/>
      </w:tabs>
      <w:rPr>
        <w:rFonts w:ascii="Aptos" w:hAnsi="Aptos"/>
        <w:noProof/>
        <w:sz w:val="18"/>
        <w:szCs w:val="18"/>
        <w:lang w:eastAsia="cy-GB"/>
      </w:rPr>
    </w:pPr>
    <w:r w:rsidRPr="00C3616E">
      <w:rPr>
        <w:rFonts w:ascii="Aptos" w:hAnsi="Aptos"/>
        <w:noProof/>
        <w:sz w:val="18"/>
        <w:szCs w:val="18"/>
        <w:lang w:eastAsia="cy-GB"/>
      </w:rPr>
      <w:t>Doc Fictoria</w:t>
    </w:r>
    <w:r w:rsidR="001F6634" w:rsidRPr="00C3616E">
      <w:rPr>
        <w:rFonts w:ascii="Aptos" w:hAnsi="Aptos"/>
      </w:rPr>
      <w:t xml:space="preserve"> </w:t>
    </w:r>
    <w:r w:rsidR="001F6634" w:rsidRPr="00C3616E">
      <w:rPr>
        <w:rFonts w:ascii="Aptos" w:hAnsi="Aptos"/>
      </w:rPr>
      <w:tab/>
    </w:r>
    <w:r w:rsidR="001F6634" w:rsidRPr="00C3616E">
      <w:rPr>
        <w:rFonts w:ascii="Aptos" w:hAnsi="Aptos"/>
        <w:noProof/>
        <w:sz w:val="18"/>
        <w:szCs w:val="18"/>
        <w:lang w:eastAsia="cy-GB"/>
      </w:rPr>
      <w:t>Victoria Dock</w:t>
    </w:r>
  </w:p>
  <w:p w14:paraId="260FB348" w14:textId="0E41B64A" w:rsidR="009B6586" w:rsidRPr="00C3616E" w:rsidRDefault="009B6586" w:rsidP="001F6634">
    <w:pPr>
      <w:pStyle w:val="Troedyn"/>
      <w:tabs>
        <w:tab w:val="clear" w:pos="4513"/>
        <w:tab w:val="clear" w:pos="9026"/>
        <w:tab w:val="left" w:pos="4962"/>
      </w:tabs>
      <w:rPr>
        <w:rFonts w:ascii="Aptos" w:hAnsi="Aptos"/>
        <w:noProof/>
        <w:sz w:val="18"/>
        <w:szCs w:val="18"/>
        <w:lang w:eastAsia="cy-GB"/>
      </w:rPr>
    </w:pPr>
    <w:r w:rsidRPr="00C3616E">
      <w:rPr>
        <w:rFonts w:ascii="Aptos" w:hAnsi="Aptos"/>
        <w:noProof/>
        <w:sz w:val="18"/>
        <w:szCs w:val="18"/>
        <w:lang w:eastAsia="cy-GB"/>
      </w:rPr>
      <w:t>Ffordd Balacla</w:t>
    </w:r>
    <w:r w:rsidR="0020329B">
      <w:rPr>
        <w:rFonts w:ascii="Aptos" w:hAnsi="Aptos"/>
        <w:noProof/>
        <w:sz w:val="18"/>
        <w:szCs w:val="18"/>
        <w:lang w:eastAsia="cy-GB"/>
      </w:rPr>
      <w:t>f</w:t>
    </w:r>
    <w:r w:rsidRPr="00C3616E">
      <w:rPr>
        <w:rFonts w:ascii="Aptos" w:hAnsi="Aptos"/>
        <w:noProof/>
        <w:sz w:val="18"/>
        <w:szCs w:val="18"/>
        <w:lang w:eastAsia="cy-GB"/>
      </w:rPr>
      <w:t>a</w:t>
    </w:r>
    <w:r w:rsidR="001F6634" w:rsidRPr="00C3616E">
      <w:rPr>
        <w:rFonts w:ascii="Aptos" w:hAnsi="Aptos"/>
        <w:noProof/>
        <w:sz w:val="18"/>
        <w:szCs w:val="18"/>
        <w:lang w:eastAsia="cy-GB"/>
      </w:rPr>
      <w:tab/>
      <w:t>Balacla</w:t>
    </w:r>
    <w:r w:rsidR="0020329B">
      <w:rPr>
        <w:rFonts w:ascii="Aptos" w:hAnsi="Aptos"/>
        <w:noProof/>
        <w:sz w:val="18"/>
        <w:szCs w:val="18"/>
        <w:lang w:eastAsia="cy-GB"/>
      </w:rPr>
      <w:t>f</w:t>
    </w:r>
    <w:r w:rsidR="001F6634" w:rsidRPr="00C3616E">
      <w:rPr>
        <w:rFonts w:ascii="Aptos" w:hAnsi="Aptos"/>
        <w:noProof/>
        <w:sz w:val="18"/>
        <w:szCs w:val="18"/>
        <w:lang w:eastAsia="cy-GB"/>
      </w:rPr>
      <w:t>a Way</w:t>
    </w:r>
  </w:p>
  <w:p w14:paraId="435D8B9A" w14:textId="61AD5025" w:rsidR="009B6586" w:rsidRPr="00C3616E" w:rsidRDefault="009B6586" w:rsidP="001F6634">
    <w:pPr>
      <w:pStyle w:val="Troedyn"/>
      <w:tabs>
        <w:tab w:val="clear" w:pos="4513"/>
        <w:tab w:val="clear" w:pos="9026"/>
        <w:tab w:val="left" w:pos="4962"/>
      </w:tabs>
      <w:rPr>
        <w:rFonts w:ascii="Aptos" w:hAnsi="Aptos"/>
        <w:noProof/>
        <w:sz w:val="18"/>
        <w:szCs w:val="18"/>
        <w:lang w:eastAsia="cy-GB"/>
      </w:rPr>
    </w:pPr>
    <w:r w:rsidRPr="00C3616E">
      <w:rPr>
        <w:rFonts w:ascii="Aptos" w:hAnsi="Aptos"/>
        <w:noProof/>
        <w:sz w:val="18"/>
        <w:szCs w:val="18"/>
        <w:lang w:eastAsia="cy-GB"/>
      </w:rPr>
      <w:t>Caernarfon</w:t>
    </w:r>
    <w:r w:rsidR="001F6634" w:rsidRPr="00C3616E">
      <w:rPr>
        <w:rFonts w:ascii="Aptos" w:hAnsi="Aptos"/>
        <w:noProof/>
        <w:sz w:val="18"/>
        <w:szCs w:val="18"/>
        <w:lang w:eastAsia="cy-GB"/>
      </w:rPr>
      <w:tab/>
      <w:t>Caernarfon</w:t>
    </w:r>
  </w:p>
  <w:p w14:paraId="74DB0B14" w14:textId="597977E8" w:rsidR="00423D39" w:rsidRPr="00C3616E" w:rsidRDefault="009B6586" w:rsidP="001F6634">
    <w:pPr>
      <w:pStyle w:val="Troedyn"/>
      <w:tabs>
        <w:tab w:val="clear" w:pos="4513"/>
        <w:tab w:val="clear" w:pos="9026"/>
        <w:tab w:val="left" w:pos="4962"/>
      </w:tabs>
      <w:rPr>
        <w:rFonts w:ascii="Aptos" w:hAnsi="Aptos"/>
        <w:noProof/>
        <w:sz w:val="18"/>
        <w:szCs w:val="18"/>
        <w:lang w:eastAsia="cy-GB"/>
      </w:rPr>
    </w:pPr>
    <w:r w:rsidRPr="00C3616E">
      <w:rPr>
        <w:rFonts w:ascii="Aptos" w:hAnsi="Aptos"/>
        <w:noProof/>
        <w:sz w:val="18"/>
        <w:szCs w:val="18"/>
        <w:lang w:eastAsia="cy-GB"/>
      </w:rPr>
      <w:t>LL55 1TH</w:t>
    </w:r>
    <w:r w:rsidR="001F6634" w:rsidRPr="00C3616E">
      <w:rPr>
        <w:rFonts w:ascii="Aptos" w:hAnsi="Aptos"/>
        <w:noProof/>
        <w:sz w:val="18"/>
        <w:szCs w:val="18"/>
        <w:lang w:eastAsia="cy-GB"/>
      </w:rPr>
      <w:t xml:space="preserve"> </w:t>
    </w:r>
    <w:r w:rsidR="002D12C8" w:rsidRPr="00C3616E">
      <w:rPr>
        <w:rFonts w:ascii="Aptos" w:hAnsi="Aptos"/>
        <w:noProof/>
        <w:sz w:val="18"/>
        <w:szCs w:val="18"/>
        <w:lang w:eastAsia="cy-GB"/>
      </w:rPr>
      <w:tab/>
      <w:t>LL55 1TH</w:t>
    </w:r>
  </w:p>
  <w:p w14:paraId="7BAC75B8" w14:textId="77777777" w:rsidR="00423D39" w:rsidRPr="00C3616E" w:rsidRDefault="00423D39" w:rsidP="001F6634">
    <w:pPr>
      <w:pStyle w:val="Troedyn"/>
      <w:tabs>
        <w:tab w:val="clear" w:pos="4513"/>
        <w:tab w:val="clear" w:pos="9026"/>
        <w:tab w:val="left" w:pos="4962"/>
      </w:tabs>
      <w:rPr>
        <w:rFonts w:ascii="Aptos" w:hAnsi="Aptos"/>
        <w:noProof/>
        <w:sz w:val="18"/>
        <w:szCs w:val="18"/>
        <w:lang w:eastAsia="cy-GB"/>
      </w:rPr>
    </w:pPr>
  </w:p>
  <w:p w14:paraId="1DEC8D05" w14:textId="77777777" w:rsidR="002D12C8" w:rsidRPr="00C3616E" w:rsidRDefault="00423D39" w:rsidP="001F6634">
    <w:pPr>
      <w:pStyle w:val="Troedyn"/>
      <w:tabs>
        <w:tab w:val="clear" w:pos="4513"/>
        <w:tab w:val="clear" w:pos="9026"/>
        <w:tab w:val="left" w:pos="4962"/>
      </w:tabs>
      <w:rPr>
        <w:rFonts w:ascii="Aptos" w:hAnsi="Aptos"/>
        <w:noProof/>
        <w:sz w:val="18"/>
        <w:szCs w:val="18"/>
        <w:lang w:eastAsia="cy-GB"/>
      </w:rPr>
    </w:pPr>
    <w:r w:rsidRPr="00C3616E">
      <w:rPr>
        <w:rFonts w:ascii="Aptos" w:hAnsi="Aptos"/>
        <w:noProof/>
        <w:sz w:val="18"/>
        <w:szCs w:val="18"/>
        <w:lang w:eastAsia="cy-GB"/>
      </w:rPr>
      <w:t>0345</w:t>
    </w:r>
    <w:r w:rsidR="002D12C8" w:rsidRPr="00C3616E">
      <w:rPr>
        <w:rFonts w:ascii="Aptos" w:hAnsi="Aptos"/>
        <w:noProof/>
        <w:sz w:val="18"/>
        <w:szCs w:val="18"/>
        <w:lang w:eastAsia="cy-GB"/>
      </w:rPr>
      <w:t xml:space="preserve"> 6033 221</w:t>
    </w:r>
    <w:r w:rsidR="002D12C8" w:rsidRPr="00C3616E">
      <w:rPr>
        <w:rFonts w:ascii="Aptos" w:hAnsi="Aptos"/>
        <w:noProof/>
        <w:sz w:val="18"/>
        <w:szCs w:val="18"/>
        <w:lang w:eastAsia="cy-GB"/>
      </w:rPr>
      <w:tab/>
      <w:t>0345 6033 221</w:t>
    </w:r>
  </w:p>
  <w:p w14:paraId="5BC0301E" w14:textId="14101D86" w:rsidR="002D12C8" w:rsidRPr="00C3616E" w:rsidRDefault="002D12C8" w:rsidP="001F6634">
    <w:pPr>
      <w:pStyle w:val="Troedyn"/>
      <w:tabs>
        <w:tab w:val="clear" w:pos="4513"/>
        <w:tab w:val="clear" w:pos="9026"/>
        <w:tab w:val="left" w:pos="4962"/>
      </w:tabs>
      <w:rPr>
        <w:rFonts w:ascii="Aptos" w:hAnsi="Aptos"/>
        <w:noProof/>
        <w:sz w:val="18"/>
        <w:szCs w:val="18"/>
        <w:lang w:eastAsia="cy-GB"/>
      </w:rPr>
    </w:pPr>
    <w:r w:rsidRPr="00C3616E">
      <w:rPr>
        <w:rFonts w:ascii="Aptos" w:hAnsi="Aptos"/>
        <w:noProof/>
        <w:sz w:val="18"/>
        <w:szCs w:val="18"/>
        <w:lang w:eastAsia="cy-GB"/>
      </w:rPr>
      <w:t>post@comisiynydd</w:t>
    </w:r>
    <w:r w:rsidR="0010624E" w:rsidRPr="00C3616E">
      <w:rPr>
        <w:rFonts w:ascii="Aptos" w:hAnsi="Aptos"/>
        <w:noProof/>
        <w:sz w:val="18"/>
        <w:szCs w:val="18"/>
        <w:lang w:eastAsia="cy-GB"/>
      </w:rPr>
      <w:t>y</w:t>
    </w:r>
    <w:r w:rsidRPr="00C3616E">
      <w:rPr>
        <w:rFonts w:ascii="Aptos" w:hAnsi="Aptos"/>
        <w:noProof/>
        <w:sz w:val="18"/>
        <w:szCs w:val="18"/>
        <w:lang w:eastAsia="cy-GB"/>
      </w:rPr>
      <w:t>gymraeg.cymru</w:t>
    </w:r>
    <w:r w:rsidRPr="00C3616E">
      <w:rPr>
        <w:rFonts w:ascii="Aptos" w:hAnsi="Aptos"/>
        <w:noProof/>
        <w:sz w:val="18"/>
        <w:szCs w:val="18"/>
        <w:lang w:eastAsia="cy-GB"/>
      </w:rPr>
      <w:tab/>
      <w:t>post@</w:t>
    </w:r>
    <w:r w:rsidR="00363236">
      <w:rPr>
        <w:rFonts w:ascii="Aptos" w:hAnsi="Aptos"/>
        <w:noProof/>
        <w:sz w:val="18"/>
        <w:szCs w:val="18"/>
        <w:lang w:eastAsia="cy-GB"/>
      </w:rPr>
      <w:t>welshlanguagecommissioner</w:t>
    </w:r>
    <w:r w:rsidRPr="00C3616E">
      <w:rPr>
        <w:rFonts w:ascii="Aptos" w:hAnsi="Aptos"/>
        <w:noProof/>
        <w:sz w:val="18"/>
        <w:szCs w:val="18"/>
        <w:lang w:eastAsia="cy-GB"/>
      </w:rPr>
      <w:t>.</w:t>
    </w:r>
    <w:r w:rsidR="00363236">
      <w:rPr>
        <w:rFonts w:ascii="Aptos" w:hAnsi="Aptos"/>
        <w:noProof/>
        <w:sz w:val="18"/>
        <w:szCs w:val="18"/>
        <w:lang w:eastAsia="cy-GB"/>
      </w:rPr>
      <w:t>wales</w:t>
    </w:r>
  </w:p>
  <w:p w14:paraId="336A463E" w14:textId="0BDB5680" w:rsidR="002D12C8" w:rsidRPr="00C3616E" w:rsidRDefault="0010624E" w:rsidP="001F6634">
    <w:pPr>
      <w:pStyle w:val="Troedyn"/>
      <w:tabs>
        <w:tab w:val="clear" w:pos="4513"/>
        <w:tab w:val="clear" w:pos="9026"/>
        <w:tab w:val="left" w:pos="4962"/>
      </w:tabs>
      <w:rPr>
        <w:rFonts w:ascii="Aptos" w:hAnsi="Aptos"/>
        <w:noProof/>
        <w:sz w:val="18"/>
        <w:szCs w:val="18"/>
        <w:lang w:eastAsia="cy-GB"/>
      </w:rPr>
    </w:pPr>
    <w:r w:rsidRPr="00C3616E">
      <w:rPr>
        <w:rFonts w:ascii="Aptos" w:hAnsi="Aptos"/>
        <w:b/>
        <w:bCs/>
        <w:noProof/>
        <w:sz w:val="18"/>
        <w:szCs w:val="18"/>
        <w:lang w:eastAsia="cy-GB"/>
      </w:rPr>
      <w:t>Croesewir gohebiaeth yn y Gymraeg a’r Saesneg</w:t>
    </w:r>
    <w:r w:rsidRPr="00C3616E">
      <w:rPr>
        <w:rFonts w:ascii="Aptos" w:hAnsi="Aptos"/>
        <w:noProof/>
        <w:sz w:val="18"/>
        <w:szCs w:val="18"/>
        <w:lang w:eastAsia="cy-GB"/>
      </w:rPr>
      <w:tab/>
    </w:r>
    <w:r w:rsidRPr="00C3616E">
      <w:rPr>
        <w:rFonts w:ascii="Aptos" w:hAnsi="Aptos"/>
        <w:b/>
        <w:bCs/>
        <w:noProof/>
        <w:sz w:val="18"/>
        <w:szCs w:val="18"/>
        <w:lang w:eastAsia="cy-GB"/>
      </w:rPr>
      <w:t>Correspondence welcomed in Welsh and English</w:t>
    </w:r>
  </w:p>
  <w:p w14:paraId="1B17D204" w14:textId="77777777" w:rsidR="0010624E" w:rsidRPr="00C3616E" w:rsidRDefault="0010624E" w:rsidP="001F6634">
    <w:pPr>
      <w:pStyle w:val="Troedyn"/>
      <w:tabs>
        <w:tab w:val="clear" w:pos="4513"/>
        <w:tab w:val="clear" w:pos="9026"/>
        <w:tab w:val="left" w:pos="4962"/>
      </w:tabs>
      <w:rPr>
        <w:rFonts w:ascii="Aptos" w:hAnsi="Aptos"/>
        <w:noProof/>
        <w:sz w:val="18"/>
        <w:szCs w:val="18"/>
        <w:lang w:eastAsia="cy-GB"/>
      </w:rPr>
    </w:pPr>
  </w:p>
  <w:p w14:paraId="76C1607E" w14:textId="2F6132A8" w:rsidR="009B6586" w:rsidRPr="009D2231" w:rsidRDefault="00C3616E" w:rsidP="001F6634">
    <w:pPr>
      <w:pStyle w:val="Troedyn"/>
      <w:tabs>
        <w:tab w:val="clear" w:pos="4513"/>
        <w:tab w:val="clear" w:pos="9026"/>
        <w:tab w:val="left" w:pos="4962"/>
      </w:tabs>
      <w:rPr>
        <w:rFonts w:ascii="Aptos" w:hAnsi="Aptos"/>
        <w:noProof/>
        <w:sz w:val="18"/>
        <w:szCs w:val="18"/>
        <w:lang w:eastAsia="cy-GB"/>
      </w:rPr>
    </w:pPr>
    <w:r w:rsidRPr="00C3616E">
      <w:rPr>
        <w:rFonts w:ascii="Aptos" w:hAnsi="Aptos"/>
        <w:noProof/>
        <w:sz w:val="18"/>
        <w:szCs w:val="18"/>
        <w:lang w:eastAsia="cy-GB"/>
      </w:rPr>
      <w:t>c</w:t>
    </w:r>
    <w:r w:rsidR="0010624E" w:rsidRPr="00C3616E">
      <w:rPr>
        <w:rFonts w:ascii="Aptos" w:hAnsi="Aptos"/>
        <w:noProof/>
        <w:sz w:val="18"/>
        <w:szCs w:val="18"/>
        <w:lang w:eastAsia="cy-GB"/>
      </w:rPr>
      <w:t>omisiynyddygymraeg.cymru</w:t>
    </w:r>
    <w:r w:rsidR="0010624E" w:rsidRPr="00C3616E">
      <w:rPr>
        <w:rFonts w:ascii="Aptos" w:hAnsi="Aptos"/>
        <w:noProof/>
        <w:sz w:val="18"/>
        <w:szCs w:val="18"/>
        <w:lang w:eastAsia="cy-GB"/>
      </w:rPr>
      <w:tab/>
    </w:r>
    <w:r w:rsidRPr="00C3616E">
      <w:rPr>
        <w:rFonts w:ascii="Aptos" w:hAnsi="Aptos"/>
        <w:noProof/>
        <w:sz w:val="18"/>
        <w:szCs w:val="18"/>
        <w:lang w:eastAsia="cy-GB"/>
      </w:rPr>
      <w:t>welshlanguagecommissioner.wales</w:t>
    </w:r>
  </w:p>
  <w:p w14:paraId="181E97F3" w14:textId="2610B7A8" w:rsidR="009B6586" w:rsidRDefault="00ED18A2">
    <w:pPr>
      <w:pStyle w:val="Troedyn"/>
    </w:pPr>
    <w:r>
      <w:rPr>
        <w:noProof/>
        <w:lang w:eastAsia="cy-GB"/>
      </w:rPr>
      <mc:AlternateContent>
        <mc:Choice Requires="wps">
          <w:drawing>
            <wp:inline distT="0" distB="0" distL="0" distR="0" wp14:anchorId="557D1952" wp14:editId="1FEFE6DB">
              <wp:extent cx="2988310" cy="0"/>
              <wp:effectExtent l="0" t="0" r="0" b="0"/>
              <wp:docPr id="2" name="Cysylltydd Syth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8310" cy="0"/>
                      </a:xfrm>
                      <a:prstGeom prst="line">
                        <a:avLst/>
                      </a:prstGeom>
                      <a:noFill/>
                      <a:ln w="9525">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D79126A" id="Cysylltydd Syth 2" o:spid="_x0000_s1026" style="visibility:visible;mso-wrap-style:square;mso-left-percent:-10001;mso-top-percent:-10001;mso-position-horizontal:absolute;mso-position-horizontal-relative:char;mso-position-vertical:absolute;mso-position-vertical-relative:line;mso-left-percent:-10001;mso-top-percent:-10001" from="0,0" to="23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" strokecolor="#1a72b9 [3204]">
              <w10:anchorlock/>
            </v:line>
          </w:pict>
        </mc:Fallback>
      </mc:AlternateContent>
    </w:r>
    <w:r w:rsidR="009B6586">
      <w:t xml:space="preserve">   </w:t>
    </w:r>
    <w:r>
      <w:rPr>
        <w:noProof/>
        <w:lang w:eastAsia="cy-GB"/>
      </w:rPr>
      <mc:AlternateContent>
        <mc:Choice Requires="wps">
          <w:drawing>
            <wp:inline distT="0" distB="0" distL="0" distR="0" wp14:anchorId="543C9B16" wp14:editId="41F86259">
              <wp:extent cx="2988310" cy="0"/>
              <wp:effectExtent l="0" t="0" r="0" b="0"/>
              <wp:docPr id="1" name="Cysylltydd Syth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8310" cy="0"/>
                      </a:xfrm>
                      <a:prstGeom prst="line">
                        <a:avLst/>
                      </a:prstGeom>
                      <a:noFill/>
                      <a:ln w="9525">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75E9416" id="Cysylltydd Syth 1" o:spid="_x0000_s1026" style="visibility:visible;mso-wrap-style:square;mso-left-percent:-10001;mso-top-percent:-10001;mso-position-horizontal:absolute;mso-position-horizontal-relative:char;mso-position-vertical:absolute;mso-position-vertical-relative:line;mso-left-percent:-10001;mso-top-percent:-10001" from="0,0" to="235.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" strokecolor="#1a72b9 [3204]">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08F54" w14:textId="77777777" w:rsidR="00F55015" w:rsidRDefault="00F55015" w:rsidP="00D93354">
      <w:pPr>
        <w:spacing w:after="0"/>
      </w:pPr>
      <w:r>
        <w:separator/>
      </w:r>
    </w:p>
  </w:footnote>
  <w:footnote w:type="continuationSeparator" w:id="0">
    <w:p w14:paraId="1FE4F7CD" w14:textId="77777777" w:rsidR="00F55015" w:rsidRDefault="00F55015" w:rsidP="00D93354">
      <w:pPr>
        <w:spacing w:after="0"/>
      </w:pPr>
      <w:r>
        <w:continuationSeparator/>
      </w:r>
    </w:p>
  </w:footnote>
  <w:footnote w:type="continuationNotice" w:id="1">
    <w:p w14:paraId="4B8997F9" w14:textId="77777777" w:rsidR="00F55015" w:rsidRDefault="00F55015">
      <w:pPr>
        <w:spacing w:after="0"/>
      </w:pPr>
    </w:p>
  </w:footnote>
  <w:footnote w:id="2">
    <w:p w14:paraId="723AB3EC" w14:textId="62A6A9AC" w:rsidR="005B2EDA" w:rsidRPr="00E36A86" w:rsidRDefault="005B2EDA" w:rsidP="005B2EDA">
      <w:pPr>
        <w:pStyle w:val="TestunTroednodyn"/>
        <w:rPr>
          <w:lang w:val="en-GB"/>
        </w:rPr>
      </w:pPr>
      <w:r w:rsidRPr="00E36A86">
        <w:rPr>
          <w:rStyle w:val="CyfeirnodTroednodyn"/>
          <w:lang w:val="en-GB"/>
        </w:rPr>
        <w:footnoteRef/>
      </w:r>
      <w:r w:rsidRPr="00E36A86">
        <w:rPr>
          <w:lang w:val="en-GB"/>
        </w:rPr>
        <w:t xml:space="preserve"> Please see Part 1 of the Welsh Language (Wales) Measure 2011, specifically Part 1(3) </w:t>
      </w:r>
    </w:p>
  </w:footnote>
  <w:footnote w:id="3">
    <w:p w14:paraId="58DC72AB" w14:textId="6E332D28" w:rsidR="00157097" w:rsidRPr="00F43133" w:rsidRDefault="00157097">
      <w:pPr>
        <w:pStyle w:val="TestunTroednodyn"/>
        <w:rPr>
          <w:lang w:val="en-GB"/>
        </w:rPr>
      </w:pPr>
      <w:r w:rsidRPr="00F43133">
        <w:rPr>
          <w:rStyle w:val="CyfeirnodTroednodyn"/>
          <w:lang w:val="en-GB"/>
        </w:rPr>
        <w:footnoteRef/>
      </w:r>
      <w:r w:rsidRPr="00F43133">
        <w:rPr>
          <w:lang w:val="en-GB"/>
        </w:rPr>
        <w:t xml:space="preserve"> </w:t>
      </w:r>
      <w:r w:rsidR="00301033" w:rsidRPr="00F43133">
        <w:rPr>
          <w:lang w:val="en-GB"/>
        </w:rPr>
        <w:t>Please see my comment regarding the appropriateness of referring to a 'problem' with a Welsh text specifically in your consultation.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984D2" w14:textId="77777777" w:rsidR="00645311" w:rsidRDefault="00ED18A2">
    <w:pPr>
      <w:pStyle w:val="Pennyn"/>
    </w:pPr>
    <w:r>
      <w:rPr>
        <w:noProof/>
        <w:lang w:val="en-GB" w:eastAsia="cy-GB"/>
      </w:rPr>
      <mc:AlternateContent>
        <mc:Choice Requires="wps">
          <w:drawing>
            <wp:anchor distT="0" distB="0" distL="114300" distR="114300" simplePos="0" relativeHeight="251658245" behindDoc="0" locked="1" layoutInCell="1" allowOverlap="1" wp14:anchorId="42C68BE2" wp14:editId="55F13EBB">
              <wp:simplePos x="0" y="0"/>
              <wp:positionH relativeFrom="page">
                <wp:posOffset>4212590</wp:posOffset>
              </wp:positionH>
              <wp:positionV relativeFrom="paragraph">
                <wp:posOffset>0</wp:posOffset>
              </wp:positionV>
              <wp:extent cx="2374265" cy="1403985"/>
              <wp:effectExtent l="0" t="0" r="0" b="0"/>
              <wp:wrapNone/>
              <wp:docPr id="6" name="Blwch Testun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2A8D61B3" w14:textId="77777777" w:rsidR="00645311" w:rsidRPr="00FA4431" w:rsidRDefault="00652B59" w:rsidP="00A0144C">
                          <w:pPr>
                            <w:spacing w:after="0"/>
                            <w:rPr>
                              <w:sz w:val="18"/>
                              <w:szCs w:val="18"/>
                            </w:rPr>
                          </w:pPr>
                          <w:r w:rsidRPr="00D322B6">
                            <w:rPr>
                              <w:sz w:val="18"/>
                              <w:szCs w:val="18"/>
                            </w:rPr>
                            <w:fldChar w:fldCharType="begin"/>
                          </w:r>
                          <w:r w:rsidR="00645311" w:rsidRPr="00D322B6">
                            <w:rPr>
                              <w:sz w:val="18"/>
                              <w:szCs w:val="18"/>
                            </w:rPr>
                            <w:instrText xml:space="preserve"> PAGE   \# "00" </w:instrText>
                          </w:r>
                          <w:r w:rsidRPr="00D322B6">
                            <w:rPr>
                              <w:sz w:val="18"/>
                              <w:szCs w:val="18"/>
                            </w:rPr>
                            <w:fldChar w:fldCharType="separate"/>
                          </w:r>
                          <w:r w:rsidR="00645311">
                            <w:rPr>
                              <w:noProof/>
                              <w:sz w:val="18"/>
                              <w:szCs w:val="18"/>
                            </w:rPr>
                            <w:t>04</w:t>
                          </w:r>
                          <w:r w:rsidRPr="00D322B6">
                            <w:rPr>
                              <w:noProof/>
                              <w:sz w:val="18"/>
                              <w:szCs w:val="18"/>
                            </w:rPr>
                            <w:fldChar w:fldCharType="end"/>
                          </w:r>
                          <w:r w:rsidR="00645311">
                            <w:rPr>
                              <w:sz w:val="18"/>
                              <w:szCs w:val="18"/>
                            </w:rPr>
                            <w:t>/</w:t>
                          </w:r>
                          <w:r>
                            <w:rPr>
                              <w:sz w:val="18"/>
                              <w:szCs w:val="18"/>
                            </w:rPr>
                            <w:fldChar w:fldCharType="begin"/>
                          </w:r>
                          <w:r w:rsidR="00645311">
                            <w:rPr>
                              <w:sz w:val="18"/>
                              <w:szCs w:val="18"/>
                            </w:rPr>
                            <w:instrText xml:space="preserve"> NUMPAGES  \# "00"</w:instrText>
                          </w:r>
                          <w:r>
                            <w:rPr>
                              <w:sz w:val="18"/>
                              <w:szCs w:val="18"/>
                            </w:rPr>
                            <w:fldChar w:fldCharType="separate"/>
                          </w:r>
                          <w:r w:rsidR="00645311">
                            <w:rPr>
                              <w:noProof/>
                              <w:sz w:val="18"/>
                              <w:szCs w:val="18"/>
                            </w:rPr>
                            <w:t>04</w:t>
                          </w:r>
                          <w:r>
                            <w:rPr>
                              <w:sz w:val="18"/>
                              <w:szCs w:val="18"/>
                            </w:rPr>
                            <w:fldChar w:fldCharType="end"/>
                          </w:r>
                        </w:p>
                      </w:txbxContent>
                    </wps:txbx>
                    <wps:bodyPr rot="0" vert="horz" wrap="non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2C68BE2" id="_x0000_t202" coordsize="21600,21600" o:spt="202" path="m,l,21600r21600,l21600,xe">
              <v:stroke joinstyle="miter"/>
              <v:path gradientshapeok="t" o:connecttype="rect"/>
            </v:shapetype>
            <v:shape id="Blwch Testun 6" o:spid="_x0000_s1028" type="#_x0000_t202" style="position:absolute;margin-left:331.7pt;margin-top:0;width:186.95pt;height:110.55pt;z-index:251658245;visibility:visible;mso-wrap-style:non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" stroked="f">
              <v:textbox style="mso-fit-shape-to-text:t" inset="0,0,0,0">
                <w:txbxContent>
                  <w:p w14:paraId="2A8D61B3" w14:textId="77777777" w:rsidR="00645311" w:rsidRPr="00FA4431" w:rsidRDefault="00652B59" w:rsidP="00A0144C">
                    <w:pPr>
                      <w:spacing w:after="0"/>
                      <w:rPr>
                        <w:sz w:val="18"/>
                        <w:szCs w:val="18"/>
                      </w:rPr>
                    </w:pPr>
                    <w:r w:rsidRPr="00D322B6">
                      <w:rPr>
                        <w:sz w:val="18"/>
                        <w:szCs w:val="18"/>
                      </w:rPr>
                      <w:fldChar w:fldCharType="begin"/>
                    </w:r>
                    <w:r w:rsidR="00645311" w:rsidRPr="00D322B6">
                      <w:rPr>
                        <w:sz w:val="18"/>
                        <w:szCs w:val="18"/>
                      </w:rPr>
                      <w:instrText xml:space="preserve"> PAGE   \# "00" </w:instrText>
                    </w:r>
                    <w:r w:rsidRPr="00D322B6">
                      <w:rPr>
                        <w:sz w:val="18"/>
                        <w:szCs w:val="18"/>
                      </w:rPr>
                      <w:fldChar w:fldCharType="separate"/>
                    </w:r>
                    <w:r w:rsidR="00645311">
                      <w:rPr>
                        <w:noProof/>
                        <w:sz w:val="18"/>
                        <w:szCs w:val="18"/>
                      </w:rPr>
                      <w:t>04</w:t>
                    </w:r>
                    <w:r w:rsidRPr="00D322B6">
                      <w:rPr>
                        <w:noProof/>
                        <w:sz w:val="18"/>
                        <w:szCs w:val="18"/>
                      </w:rPr>
                      <w:fldChar w:fldCharType="end"/>
                    </w:r>
                    <w:r w:rsidR="00645311">
                      <w:rPr>
                        <w:sz w:val="18"/>
                        <w:szCs w:val="18"/>
                      </w:rPr>
                      <w:t>/</w:t>
                    </w:r>
                    <w:r>
                      <w:rPr>
                        <w:sz w:val="18"/>
                        <w:szCs w:val="18"/>
                      </w:rPr>
                      <w:fldChar w:fldCharType="begin"/>
                    </w:r>
                    <w:r w:rsidR="00645311">
                      <w:rPr>
                        <w:sz w:val="18"/>
                        <w:szCs w:val="18"/>
                      </w:rPr>
                      <w:instrText xml:space="preserve"> NUMPAGES  \# "00"</w:instrText>
                    </w:r>
                    <w:r>
                      <w:rPr>
                        <w:sz w:val="18"/>
                        <w:szCs w:val="18"/>
                      </w:rPr>
                      <w:fldChar w:fldCharType="separate"/>
                    </w:r>
                    <w:r w:rsidR="00645311">
                      <w:rPr>
                        <w:noProof/>
                        <w:sz w:val="18"/>
                        <w:szCs w:val="18"/>
                      </w:rPr>
                      <w:t>04</w:t>
                    </w:r>
                    <w:r>
                      <w:rPr>
                        <w:sz w:val="18"/>
                        <w:szCs w:val="18"/>
                      </w:rPr>
                      <w:fldChar w:fldCharType="end"/>
                    </w:r>
                  </w:p>
                </w:txbxContent>
              </v:textbox>
              <w10:wrap anchorx="page"/>
              <w10:anchorlock/>
            </v:shape>
          </w:pict>
        </mc:Fallback>
      </mc:AlternateContent>
    </w:r>
    <w:r w:rsidR="00645311" w:rsidRPr="00A0144C">
      <w:rPr>
        <w:noProof/>
        <w:lang w:eastAsia="cy-GB"/>
      </w:rPr>
      <w:drawing>
        <wp:anchor distT="0" distB="0" distL="114300" distR="114300" simplePos="0" relativeHeight="251658247" behindDoc="1" locked="1" layoutInCell="1" allowOverlap="1" wp14:anchorId="23007FC6" wp14:editId="6532A1B9">
          <wp:simplePos x="0" y="0"/>
          <wp:positionH relativeFrom="column">
            <wp:align>right</wp:align>
          </wp:positionH>
          <wp:positionV relativeFrom="page">
            <wp:posOffset>360045</wp:posOffset>
          </wp:positionV>
          <wp:extent cx="1148400" cy="1422000"/>
          <wp:effectExtent l="0" t="0" r="0" b="0"/>
          <wp:wrapTight wrapText="bothSides">
            <wp:wrapPolygon edited="0">
              <wp:start x="3584" y="0"/>
              <wp:lineTo x="0" y="1447"/>
              <wp:lineTo x="0" y="7525"/>
              <wp:lineTo x="2150" y="9261"/>
              <wp:lineTo x="0" y="13024"/>
              <wp:lineTo x="0" y="21417"/>
              <wp:lineTo x="18637" y="21417"/>
              <wp:lineTo x="21146" y="18812"/>
              <wp:lineTo x="20071" y="13024"/>
              <wp:lineTo x="8960" y="6946"/>
              <wp:lineTo x="2867" y="4631"/>
              <wp:lineTo x="9677" y="2605"/>
              <wp:lineTo x="10752" y="868"/>
              <wp:lineTo x="8243" y="0"/>
              <wp:lineTo x="3584" y="0"/>
            </wp:wrapPolygon>
          </wp:wrapTight>
          <wp:docPr id="62" name="Llu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48400" cy="142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47C61" w14:textId="77777777" w:rsidR="00645311" w:rsidRPr="00FA4431" w:rsidRDefault="00ED18A2" w:rsidP="00FA4431">
    <w:pPr>
      <w:pStyle w:val="Pennyn"/>
      <w:rPr>
        <w:rFonts w:ascii="Akzidenz-Grotesk BQ Light" w:hAnsi="Akzidenz-Grotesk BQ Light"/>
        <w:sz w:val="19"/>
        <w:szCs w:val="19"/>
      </w:rPr>
    </w:pPr>
    <w:r>
      <w:rPr>
        <w:rFonts w:ascii="Akzidenz-Grotesk BQ Light" w:hAnsi="Akzidenz-Grotesk BQ Light"/>
        <w:noProof/>
        <w:sz w:val="19"/>
        <w:szCs w:val="19"/>
        <w:lang w:val="en-GB"/>
      </w:rPr>
      <mc:AlternateContent>
        <mc:Choice Requires="wps">
          <w:drawing>
            <wp:anchor distT="0" distB="0" distL="114300" distR="114300" simplePos="0" relativeHeight="251658244" behindDoc="0" locked="1" layoutInCell="1" allowOverlap="1" wp14:anchorId="62732B65" wp14:editId="77549ED3">
              <wp:simplePos x="0" y="0"/>
              <wp:positionH relativeFrom="column">
                <wp:align>left</wp:align>
              </wp:positionH>
              <wp:positionV relativeFrom="page">
                <wp:posOffset>1908175</wp:posOffset>
              </wp:positionV>
              <wp:extent cx="6120130" cy="360045"/>
              <wp:effectExtent l="3810" t="0" r="635" b="0"/>
              <wp:wrapTopAndBottom/>
              <wp:docPr id="5" name="Blwch Testun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60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0EBA3C" w14:textId="77777777" w:rsidR="00645311" w:rsidRDefault="00645311"/>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732B65" id="_x0000_t202" coordsize="21600,21600" o:spt="202" path="m,l,21600r21600,l21600,xe">
              <v:stroke joinstyle="miter"/>
              <v:path gradientshapeok="t" o:connecttype="rect"/>
            </v:shapetype>
            <v:shape id="Blwch Testun 5" o:spid="_x0000_s1029" type="#_x0000_t202" style="position:absolute;margin-left:0;margin-top:150.25pt;width:481.9pt;height:28.35pt;z-index:251658244;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" stroked="f">
              <v:textbox inset="0,0,0,0">
                <w:txbxContent>
                  <w:p w14:paraId="020EBA3C" w14:textId="77777777" w:rsidR="00645311" w:rsidRDefault="00645311"/>
                </w:txbxContent>
              </v:textbox>
              <w10:wrap type="topAndBottom" anchory="page"/>
              <w10:anchorlock/>
            </v:shape>
          </w:pict>
        </mc:Fallback>
      </mc:AlternateContent>
    </w:r>
    <w:r w:rsidR="00645311" w:rsidRPr="00FA4431">
      <w:rPr>
        <w:rFonts w:ascii="Akzidenz-Grotesk BQ Light" w:hAnsi="Akzidenz-Grotesk BQ Light"/>
        <w:noProof/>
        <w:sz w:val="19"/>
        <w:szCs w:val="19"/>
        <w:lang w:eastAsia="cy-GB"/>
      </w:rPr>
      <w:drawing>
        <wp:anchor distT="0" distB="0" distL="114300" distR="114300" simplePos="0" relativeHeight="251658240" behindDoc="1" locked="1" layoutInCell="1" allowOverlap="1" wp14:anchorId="045DFC64" wp14:editId="24A845FF">
          <wp:simplePos x="1081405" y="361950"/>
          <wp:positionH relativeFrom="column">
            <wp:align>right</wp:align>
          </wp:positionH>
          <wp:positionV relativeFrom="page">
            <wp:posOffset>360045</wp:posOffset>
          </wp:positionV>
          <wp:extent cx="1148080" cy="1421130"/>
          <wp:effectExtent l="0" t="0" r="0" b="0"/>
          <wp:wrapTight wrapText="bothSides">
            <wp:wrapPolygon edited="0">
              <wp:start x="3584" y="0"/>
              <wp:lineTo x="0" y="1448"/>
              <wp:lineTo x="0" y="7528"/>
              <wp:lineTo x="2150" y="9265"/>
              <wp:lineTo x="0" y="13029"/>
              <wp:lineTo x="0" y="21426"/>
              <wp:lineTo x="18637" y="21426"/>
              <wp:lineTo x="21146" y="18820"/>
              <wp:lineTo x="20071" y="13029"/>
              <wp:lineTo x="8960" y="6949"/>
              <wp:lineTo x="2867" y="4633"/>
              <wp:lineTo x="9677" y="2606"/>
              <wp:lineTo x="10752" y="869"/>
              <wp:lineTo x="8243" y="0"/>
              <wp:lineTo x="3584" y="0"/>
            </wp:wrapPolygon>
          </wp:wrapTight>
          <wp:docPr id="63" name="Llu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1">
                    <a:extLst>
                      <a:ext uri="{28A0092B-C50C-407E-A947-70E740481C1C}">
                        <a14:useLocalDpi xmlns:a14="http://schemas.microsoft.com/office/drawing/2010/main" val="0"/>
                      </a:ext>
                    </a:extLst>
                  </a:blip>
                  <a:stretch>
                    <a:fillRect/>
                  </a:stretch>
                </pic:blipFill>
                <pic:spPr>
                  <a:xfrm>
                    <a:off x="0" y="0"/>
                    <a:ext cx="1148400" cy="1421145"/>
                  </a:xfrm>
                  <a:prstGeom prst="rect">
                    <a:avLst/>
                  </a:prstGeom>
                </pic:spPr>
              </pic:pic>
            </a:graphicData>
          </a:graphic>
          <wp14:sizeRelV relativeFrom="margin">
            <wp14:pctHeight>0</wp14:pctHeight>
          </wp14:sizeRelV>
        </wp:anchor>
      </w:drawing>
    </w:r>
    <w:r>
      <w:rPr>
        <w:rFonts w:ascii="Akzidenz-Grotesk BQ Light" w:hAnsi="Akzidenz-Grotesk BQ Light"/>
        <w:noProof/>
        <w:sz w:val="19"/>
        <w:szCs w:val="19"/>
        <w:lang w:val="en-GB"/>
      </w:rPr>
      <mc:AlternateContent>
        <mc:Choice Requires="wps">
          <w:drawing>
            <wp:anchor distT="0" distB="0" distL="114300" distR="114300" simplePos="0" relativeHeight="251658242" behindDoc="0" locked="1" layoutInCell="1" allowOverlap="1" wp14:anchorId="66920DEB" wp14:editId="0C2CD8C0">
              <wp:simplePos x="0" y="0"/>
              <wp:positionH relativeFrom="page">
                <wp:posOffset>4212590</wp:posOffset>
              </wp:positionH>
              <wp:positionV relativeFrom="paragraph">
                <wp:posOffset>0</wp:posOffset>
              </wp:positionV>
              <wp:extent cx="286385" cy="131445"/>
              <wp:effectExtent l="0" t="0" r="0" b="0"/>
              <wp:wrapNone/>
              <wp:docPr id="307" name="Blwch Testun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31445"/>
                      </a:xfrm>
                      <a:prstGeom prst="rect">
                        <a:avLst/>
                      </a:prstGeom>
                      <a:solidFill>
                        <a:srgbClr val="FFFFFF"/>
                      </a:solidFill>
                      <a:ln w="9525">
                        <a:noFill/>
                        <a:miter lim="800000"/>
                        <a:headEnd/>
                        <a:tailEnd/>
                      </a:ln>
                    </wps:spPr>
                    <wps:txbx>
                      <w:txbxContent>
                        <w:p w14:paraId="6B2F5C7A" w14:textId="77777777" w:rsidR="00645311" w:rsidRPr="00FA4431" w:rsidRDefault="00652B59" w:rsidP="008800DD">
                          <w:pPr>
                            <w:spacing w:after="0"/>
                            <w:rPr>
                              <w:sz w:val="18"/>
                              <w:szCs w:val="18"/>
                            </w:rPr>
                          </w:pPr>
                          <w:r w:rsidRPr="00D322B6">
                            <w:rPr>
                              <w:sz w:val="18"/>
                              <w:szCs w:val="18"/>
                            </w:rPr>
                            <w:fldChar w:fldCharType="begin"/>
                          </w:r>
                          <w:r w:rsidR="00645311" w:rsidRPr="00D322B6">
                            <w:rPr>
                              <w:sz w:val="18"/>
                              <w:szCs w:val="18"/>
                            </w:rPr>
                            <w:instrText xml:space="preserve"> PAGE   \# "00" </w:instrText>
                          </w:r>
                          <w:r w:rsidRPr="00D322B6">
                            <w:rPr>
                              <w:sz w:val="18"/>
                              <w:szCs w:val="18"/>
                            </w:rPr>
                            <w:fldChar w:fldCharType="separate"/>
                          </w:r>
                          <w:r w:rsidR="00645311">
                            <w:rPr>
                              <w:noProof/>
                              <w:sz w:val="18"/>
                              <w:szCs w:val="18"/>
                            </w:rPr>
                            <w:t>0</w:t>
                          </w:r>
                          <w:r w:rsidR="00645311">
                            <w:rPr>
                              <w:noProof/>
                              <w:sz w:val="18"/>
                              <w:szCs w:val="18"/>
                            </w:rPr>
                            <w:t>1</w:t>
                          </w:r>
                          <w:r w:rsidRPr="00D322B6">
                            <w:rPr>
                              <w:noProof/>
                              <w:sz w:val="18"/>
                              <w:szCs w:val="18"/>
                            </w:rPr>
                            <w:fldChar w:fldCharType="end"/>
                          </w:r>
                          <w:r w:rsidR="00645311">
                            <w:rPr>
                              <w:sz w:val="18"/>
                              <w:szCs w:val="18"/>
                            </w:rPr>
                            <w:t>/</w:t>
                          </w:r>
                          <w:r>
                            <w:rPr>
                              <w:sz w:val="18"/>
                              <w:szCs w:val="18"/>
                            </w:rPr>
                            <w:fldChar w:fldCharType="begin"/>
                          </w:r>
                          <w:r w:rsidR="00645311">
                            <w:rPr>
                              <w:sz w:val="18"/>
                              <w:szCs w:val="18"/>
                            </w:rPr>
                            <w:instrText xml:space="preserve"> NUMPAGES  \# "00"</w:instrText>
                          </w:r>
                          <w:r>
                            <w:rPr>
                              <w:sz w:val="18"/>
                              <w:szCs w:val="18"/>
                            </w:rPr>
                            <w:fldChar w:fldCharType="separate"/>
                          </w:r>
                          <w:r w:rsidR="00645311">
                            <w:rPr>
                              <w:noProof/>
                              <w:sz w:val="18"/>
                              <w:szCs w:val="18"/>
                            </w:rPr>
                            <w:t>04</w:t>
                          </w:r>
                          <w:r>
                            <w:rPr>
                              <w:sz w:val="18"/>
                              <w:szCs w:val="18"/>
                            </w:rPr>
                            <w:fldChar w:fldCharType="end"/>
                          </w:r>
                        </w:p>
                      </w:txbxContent>
                    </wps:txbx>
                    <wps:bodyPr rot="0" vert="horz" wrap="non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920DEB" id="Blwch Testun 307" o:spid="_x0000_s1030" type="#_x0000_t202" style="position:absolute;margin-left:331.7pt;margin-top:0;width:22.55pt;height:10.35pt;z-index:251658242;visibility:visible;mso-wrap-style:non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" stroked="f">
              <v:textbox style="mso-fit-shape-to-text:t" inset="0,0,0,0">
                <w:txbxContent>
                  <w:p w14:paraId="6B2F5C7A" w14:textId="77777777" w:rsidR="00645311" w:rsidRPr="00FA4431" w:rsidRDefault="00652B59" w:rsidP="008800DD">
                    <w:pPr>
                      <w:spacing w:after="0"/>
                      <w:rPr>
                        <w:sz w:val="18"/>
                        <w:szCs w:val="18"/>
                      </w:rPr>
                    </w:pPr>
                    <w:r w:rsidRPr="00D322B6">
                      <w:rPr>
                        <w:sz w:val="18"/>
                        <w:szCs w:val="18"/>
                      </w:rPr>
                      <w:fldChar w:fldCharType="begin"/>
                    </w:r>
                    <w:r w:rsidR="00645311" w:rsidRPr="00D322B6">
                      <w:rPr>
                        <w:sz w:val="18"/>
                        <w:szCs w:val="18"/>
                      </w:rPr>
                      <w:instrText xml:space="preserve"> PAGE   \# "00" </w:instrText>
                    </w:r>
                    <w:r w:rsidRPr="00D322B6">
                      <w:rPr>
                        <w:sz w:val="18"/>
                        <w:szCs w:val="18"/>
                      </w:rPr>
                      <w:fldChar w:fldCharType="separate"/>
                    </w:r>
                    <w:r w:rsidR="00645311">
                      <w:rPr>
                        <w:noProof/>
                        <w:sz w:val="18"/>
                        <w:szCs w:val="18"/>
                      </w:rPr>
                      <w:t>0</w:t>
                    </w:r>
                    <w:r w:rsidR="00645311">
                      <w:rPr>
                        <w:noProof/>
                        <w:sz w:val="18"/>
                        <w:szCs w:val="18"/>
                      </w:rPr>
                      <w:t>1</w:t>
                    </w:r>
                    <w:r w:rsidRPr="00D322B6">
                      <w:rPr>
                        <w:noProof/>
                        <w:sz w:val="18"/>
                        <w:szCs w:val="18"/>
                      </w:rPr>
                      <w:fldChar w:fldCharType="end"/>
                    </w:r>
                    <w:r w:rsidR="00645311">
                      <w:rPr>
                        <w:sz w:val="18"/>
                        <w:szCs w:val="18"/>
                      </w:rPr>
                      <w:t>/</w:t>
                    </w:r>
                    <w:r>
                      <w:rPr>
                        <w:sz w:val="18"/>
                        <w:szCs w:val="18"/>
                      </w:rPr>
                      <w:fldChar w:fldCharType="begin"/>
                    </w:r>
                    <w:r w:rsidR="00645311">
                      <w:rPr>
                        <w:sz w:val="18"/>
                        <w:szCs w:val="18"/>
                      </w:rPr>
                      <w:instrText xml:space="preserve"> NUMPAGES  \# "00"</w:instrText>
                    </w:r>
                    <w:r>
                      <w:rPr>
                        <w:sz w:val="18"/>
                        <w:szCs w:val="18"/>
                      </w:rPr>
                      <w:fldChar w:fldCharType="separate"/>
                    </w:r>
                    <w:r w:rsidR="00645311">
                      <w:rPr>
                        <w:noProof/>
                        <w:sz w:val="18"/>
                        <w:szCs w:val="18"/>
                      </w:rPr>
                      <w:t>04</w:t>
                    </w:r>
                    <w:r>
                      <w:rPr>
                        <w:sz w:val="18"/>
                        <w:szCs w:val="18"/>
                      </w:rP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75C9" w14:textId="66DC0BCB" w:rsidR="00645311" w:rsidRDefault="00ED18A2" w:rsidP="008249DC">
    <w:pPr>
      <w:pStyle w:val="Pennyn"/>
    </w:pPr>
    <w:r>
      <w:rPr>
        <w:rFonts w:ascii="Akzidenz-Grotesk BQ Light" w:hAnsi="Akzidenz-Grotesk BQ Light"/>
        <w:b/>
        <w:bCs/>
        <w:noProof/>
        <w:sz w:val="18"/>
        <w:szCs w:val="18"/>
      </w:rPr>
      <mc:AlternateContent>
        <mc:Choice Requires="wps">
          <w:drawing>
            <wp:anchor distT="0" distB="0" distL="114300" distR="114300" simplePos="0" relativeHeight="251658246" behindDoc="0" locked="1" layoutInCell="1" allowOverlap="1" wp14:anchorId="2F83F233" wp14:editId="22BD5F69">
              <wp:simplePos x="0" y="0"/>
              <wp:positionH relativeFrom="column">
                <wp:align>left</wp:align>
              </wp:positionH>
              <wp:positionV relativeFrom="page">
                <wp:posOffset>791845</wp:posOffset>
              </wp:positionV>
              <wp:extent cx="1727835" cy="0"/>
              <wp:effectExtent l="3810" t="2540" r="1905" b="6985"/>
              <wp:wrapNone/>
              <wp:docPr id="4" name="Cysylltydd Syth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835" cy="0"/>
                      </a:xfrm>
                      <a:prstGeom prst="line">
                        <a:avLst/>
                      </a:prstGeom>
                      <a:noFill/>
                      <a:ln w="9525">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D95C372" id="Cysylltydd Syth 4" o:spid="_x0000_s1026" style="position:absolute;z-index:251658246;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margin;mso-height-relative:margin" from="0,62.35pt" to="136.05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" strokecolor="#1a72b9 [3204]">
              <w10:wrap anchory="page"/>
              <w10:anchorlock/>
            </v:line>
          </w:pict>
        </mc:Fallback>
      </mc:AlternateContent>
    </w:r>
    <w:r w:rsidR="00B20847" w:rsidRPr="009451E9">
      <w:rPr>
        <w:rFonts w:ascii="Akzidenz-Grotesk BQ Light" w:hAnsi="Akzidenz-Grotesk BQ Light"/>
        <w:b/>
        <w:bCs/>
        <w:sz w:val="18"/>
        <w:szCs w:val="18"/>
      </w:rPr>
      <w:t>Efa Gruffudd Jones</w:t>
    </w:r>
    <w:r w:rsidR="00B20847" w:rsidRPr="00963CA9">
      <w:rPr>
        <w:rFonts w:ascii="Akzidenz-Grotesk BQ Light" w:hAnsi="Akzidenz-Grotesk BQ Light"/>
        <w:sz w:val="18"/>
        <w:szCs w:val="18"/>
      </w:rPr>
      <w:br/>
      <w:t>Comisiynydd y Gymraeg</w:t>
    </w:r>
    <w:r w:rsidR="00B20847">
      <w:rPr>
        <w:rFonts w:ascii="Akzidenz-Grotesk BQ Light" w:hAnsi="Akzidenz-Grotesk BQ Light"/>
        <w:sz w:val="18"/>
        <w:szCs w:val="18"/>
      </w:rPr>
      <w:br/>
    </w:r>
    <w:r w:rsidR="00B20847" w:rsidRPr="008D2C54">
      <w:rPr>
        <w:rFonts w:ascii="Akzidenz-Grotesk BQ Light" w:hAnsi="Akzidenz-Grotesk BQ Light"/>
        <w:sz w:val="18"/>
        <w:szCs w:val="18"/>
        <w:lang w:val="en-GB"/>
      </w:rPr>
      <w:t>Welsh Language Commissioner</w:t>
    </w:r>
    <w:r w:rsidR="00B20847" w:rsidRPr="00FA4431">
      <w:rPr>
        <w:rFonts w:ascii="Akzidenz-Grotesk BQ Light" w:hAnsi="Akzidenz-Grotesk BQ Light"/>
        <w:noProof/>
        <w:sz w:val="19"/>
        <w:szCs w:val="19"/>
        <w:lang w:eastAsia="cy-GB"/>
      </w:rPr>
      <w:drawing>
        <wp:anchor distT="0" distB="0" distL="114300" distR="114300" simplePos="0" relativeHeight="251658241" behindDoc="1" locked="1" layoutInCell="1" allowOverlap="1" wp14:anchorId="435E25FE" wp14:editId="0DE45486">
          <wp:simplePos x="0" y="0"/>
          <wp:positionH relativeFrom="column">
            <wp:align>right</wp:align>
          </wp:positionH>
          <wp:positionV relativeFrom="page">
            <wp:posOffset>360045</wp:posOffset>
          </wp:positionV>
          <wp:extent cx="1148400" cy="1422000"/>
          <wp:effectExtent l="0" t="0" r="0" b="6985"/>
          <wp:wrapSquare wrapText="bothSides"/>
          <wp:docPr id="70" name="Llu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1">
                    <a:extLst>
                      <a:ext uri="{28A0092B-C50C-407E-A947-70E740481C1C}">
                        <a14:useLocalDpi xmlns:a14="http://schemas.microsoft.com/office/drawing/2010/main" val="0"/>
                      </a:ext>
                    </a:extLst>
                  </a:blip>
                  <a:stretch>
                    <a:fillRect/>
                  </a:stretch>
                </pic:blipFill>
                <pic:spPr>
                  <a:xfrm>
                    <a:off x="0" y="0"/>
                    <a:ext cx="1148400" cy="1422000"/>
                  </a:xfrm>
                  <a:prstGeom prst="rect">
                    <a:avLst/>
                  </a:prstGeom>
                </pic:spPr>
              </pic:pic>
            </a:graphicData>
          </a:graphic>
          <wp14:sizeRelH relativeFrom="margin">
            <wp14:pctWidth>0</wp14:pctWidth>
          </wp14:sizeRelH>
          <wp14:sizeRelV relativeFrom="margin">
            <wp14:pctHeight>0</wp14:pctHeight>
          </wp14:sizeRelV>
        </wp:anchor>
      </w:drawing>
    </w:r>
    <w:r>
      <w:rPr>
        <w:rFonts w:ascii="Akzidenz-Grotesk BQ Light" w:hAnsi="Akzidenz-Grotesk BQ Light"/>
        <w:noProof/>
        <w:sz w:val="19"/>
        <w:szCs w:val="19"/>
        <w:lang w:val="en-GB"/>
      </w:rPr>
      <mc:AlternateContent>
        <mc:Choice Requires="wps">
          <w:drawing>
            <wp:anchor distT="0" distB="0" distL="114300" distR="114300" simplePos="0" relativeHeight="251658243" behindDoc="0" locked="1" layoutInCell="1" allowOverlap="1" wp14:anchorId="0B8B4497" wp14:editId="78D31943">
              <wp:simplePos x="0" y="0"/>
              <wp:positionH relativeFrom="page">
                <wp:posOffset>4212590</wp:posOffset>
              </wp:positionH>
              <wp:positionV relativeFrom="paragraph">
                <wp:posOffset>0</wp:posOffset>
              </wp:positionV>
              <wp:extent cx="286385" cy="131445"/>
              <wp:effectExtent l="0" t="0" r="3810" b="3810"/>
              <wp:wrapNone/>
              <wp:docPr id="3" name="Blwch Testun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31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86253F" w14:textId="77777777" w:rsidR="00645311" w:rsidRPr="009B1DBA" w:rsidRDefault="00652B59" w:rsidP="005C26B0">
                          <w:pPr>
                            <w:spacing w:after="0"/>
                            <w:rPr>
                              <w:sz w:val="18"/>
                              <w:szCs w:val="18"/>
                            </w:rPr>
                          </w:pPr>
                          <w:r w:rsidRPr="00D322B6">
                            <w:rPr>
                              <w:sz w:val="18"/>
                              <w:szCs w:val="18"/>
                            </w:rPr>
                            <w:fldChar w:fldCharType="begin"/>
                          </w:r>
                          <w:r w:rsidR="00645311" w:rsidRPr="00D322B6">
                            <w:rPr>
                              <w:sz w:val="18"/>
                              <w:szCs w:val="18"/>
                            </w:rPr>
                            <w:instrText xml:space="preserve"> PAGE   \# "00" </w:instrText>
                          </w:r>
                          <w:r w:rsidRPr="00D322B6">
                            <w:rPr>
                              <w:sz w:val="18"/>
                              <w:szCs w:val="18"/>
                            </w:rPr>
                            <w:fldChar w:fldCharType="separate"/>
                          </w:r>
                          <w:r w:rsidR="00645311">
                            <w:rPr>
                              <w:noProof/>
                              <w:sz w:val="18"/>
                              <w:szCs w:val="18"/>
                            </w:rPr>
                            <w:t>0</w:t>
                          </w:r>
                          <w:r w:rsidR="00645311">
                            <w:rPr>
                              <w:noProof/>
                              <w:sz w:val="18"/>
                              <w:szCs w:val="18"/>
                            </w:rPr>
                            <w:t>1</w:t>
                          </w:r>
                          <w:r w:rsidRPr="00D322B6">
                            <w:rPr>
                              <w:noProof/>
                              <w:sz w:val="18"/>
                              <w:szCs w:val="18"/>
                            </w:rPr>
                            <w:fldChar w:fldCharType="end"/>
                          </w:r>
                          <w:r w:rsidR="00645311">
                            <w:rPr>
                              <w:sz w:val="18"/>
                              <w:szCs w:val="18"/>
                            </w:rPr>
                            <w:t>/</w:t>
                          </w:r>
                          <w:r>
                            <w:rPr>
                              <w:sz w:val="18"/>
                              <w:szCs w:val="18"/>
                            </w:rPr>
                            <w:fldChar w:fldCharType="begin"/>
                          </w:r>
                          <w:r w:rsidR="00645311">
                            <w:rPr>
                              <w:sz w:val="18"/>
                              <w:szCs w:val="18"/>
                            </w:rPr>
                            <w:instrText xml:space="preserve"> NUMPAGES  \# "00"</w:instrText>
                          </w:r>
                          <w:r>
                            <w:rPr>
                              <w:sz w:val="18"/>
                              <w:szCs w:val="18"/>
                            </w:rPr>
                            <w:fldChar w:fldCharType="separate"/>
                          </w:r>
                          <w:r w:rsidR="00645311">
                            <w:rPr>
                              <w:noProof/>
                              <w:sz w:val="18"/>
                              <w:szCs w:val="18"/>
                            </w:rPr>
                            <w:t>02</w:t>
                          </w:r>
                          <w:r>
                            <w:rPr>
                              <w:sz w:val="18"/>
                              <w:szCs w:val="18"/>
                            </w:rPr>
                            <w:fldChar w:fldCharType="end"/>
                          </w:r>
                        </w:p>
                      </w:txbxContent>
                    </wps:txbx>
                    <wps:bodyPr rot="0" vert="horz" wrap="none" lIns="0" tIns="0" rIns="0" bIns="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B8B4497" id="_x0000_t202" coordsize="21600,21600" o:spt="202" path="m,l,21600r21600,l21600,xe">
              <v:stroke joinstyle="miter"/>
              <v:path gradientshapeok="t" o:connecttype="rect"/>
            </v:shapetype>
            <v:shape id="Blwch Testun 3" o:spid="_x0000_s1031" type="#_x0000_t202" style="position:absolute;margin-left:331.7pt;margin-top:0;width:22.55pt;height:10.35pt;z-index:251658243;visibility:visible;mso-wrap-style:none;mso-width-percent:400;mso-height-percent:200;mso-wrap-distance-left:9pt;mso-wrap-distance-top:0;mso-wrap-distance-right:9pt;mso-wrap-distance-bottom:0;mso-position-horizontal:absolute;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" stroked="f">
              <v:textbox style="mso-fit-shape-to-text:t" inset="0,0,0,0">
                <w:txbxContent>
                  <w:p w14:paraId="5886253F" w14:textId="77777777" w:rsidR="00645311" w:rsidRPr="009B1DBA" w:rsidRDefault="00652B59" w:rsidP="005C26B0">
                    <w:pPr>
                      <w:spacing w:after="0"/>
                      <w:rPr>
                        <w:sz w:val="18"/>
                        <w:szCs w:val="18"/>
                      </w:rPr>
                    </w:pPr>
                    <w:r w:rsidRPr="00D322B6">
                      <w:rPr>
                        <w:sz w:val="18"/>
                        <w:szCs w:val="18"/>
                      </w:rPr>
                      <w:fldChar w:fldCharType="begin"/>
                    </w:r>
                    <w:r w:rsidR="00645311" w:rsidRPr="00D322B6">
                      <w:rPr>
                        <w:sz w:val="18"/>
                        <w:szCs w:val="18"/>
                      </w:rPr>
                      <w:instrText xml:space="preserve"> PAGE   \# "00" </w:instrText>
                    </w:r>
                    <w:r w:rsidRPr="00D322B6">
                      <w:rPr>
                        <w:sz w:val="18"/>
                        <w:szCs w:val="18"/>
                      </w:rPr>
                      <w:fldChar w:fldCharType="separate"/>
                    </w:r>
                    <w:r w:rsidR="00645311">
                      <w:rPr>
                        <w:noProof/>
                        <w:sz w:val="18"/>
                        <w:szCs w:val="18"/>
                      </w:rPr>
                      <w:t>0</w:t>
                    </w:r>
                    <w:r w:rsidR="00645311">
                      <w:rPr>
                        <w:noProof/>
                        <w:sz w:val="18"/>
                        <w:szCs w:val="18"/>
                      </w:rPr>
                      <w:t>1</w:t>
                    </w:r>
                    <w:r w:rsidRPr="00D322B6">
                      <w:rPr>
                        <w:noProof/>
                        <w:sz w:val="18"/>
                        <w:szCs w:val="18"/>
                      </w:rPr>
                      <w:fldChar w:fldCharType="end"/>
                    </w:r>
                    <w:r w:rsidR="00645311">
                      <w:rPr>
                        <w:sz w:val="18"/>
                        <w:szCs w:val="18"/>
                      </w:rPr>
                      <w:t>/</w:t>
                    </w:r>
                    <w:r>
                      <w:rPr>
                        <w:sz w:val="18"/>
                        <w:szCs w:val="18"/>
                      </w:rPr>
                      <w:fldChar w:fldCharType="begin"/>
                    </w:r>
                    <w:r w:rsidR="00645311">
                      <w:rPr>
                        <w:sz w:val="18"/>
                        <w:szCs w:val="18"/>
                      </w:rPr>
                      <w:instrText xml:space="preserve"> NUMPAGES  \# "00"</w:instrText>
                    </w:r>
                    <w:r>
                      <w:rPr>
                        <w:sz w:val="18"/>
                        <w:szCs w:val="18"/>
                      </w:rPr>
                      <w:fldChar w:fldCharType="separate"/>
                    </w:r>
                    <w:r w:rsidR="00645311">
                      <w:rPr>
                        <w:noProof/>
                        <w:sz w:val="18"/>
                        <w:szCs w:val="18"/>
                      </w:rPr>
                      <w:t>02</w:t>
                    </w:r>
                    <w:r>
                      <w:rPr>
                        <w:sz w:val="18"/>
                        <w:szCs w:val="18"/>
                      </w:rP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4CA3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9462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F8238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F8DE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C01E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36F90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04F3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0C65E6"/>
    <w:lvl w:ilvl="0">
      <w:start w:val="1"/>
      <w:numFmt w:val="bullet"/>
      <w:pStyle w:val="RhestrBwledi2"/>
      <w:lvlText w:val=""/>
      <w:lvlJc w:val="left"/>
      <w:pPr>
        <w:ind w:left="709" w:hanging="360"/>
      </w:pPr>
      <w:rPr>
        <w:rFonts w:ascii="Wingdings" w:hAnsi="Wingdings" w:hint="default"/>
        <w:color w:val="1A72B9" w:themeColor="accent1"/>
      </w:rPr>
    </w:lvl>
  </w:abstractNum>
  <w:abstractNum w:abstractNumId="8" w15:restartNumberingAfterBreak="0">
    <w:nsid w:val="FFFFFF88"/>
    <w:multiLevelType w:val="singleLevel"/>
    <w:tmpl w:val="BB7E74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C6520E"/>
    <w:lvl w:ilvl="0">
      <w:start w:val="1"/>
      <w:numFmt w:val="bullet"/>
      <w:pStyle w:val="RhestrBwledi"/>
      <w:lvlText w:val=""/>
      <w:lvlJc w:val="left"/>
      <w:pPr>
        <w:ind w:left="360" w:hanging="360"/>
      </w:pPr>
      <w:rPr>
        <w:rFonts w:ascii="Wingdings" w:hAnsi="Wingdings" w:hint="default"/>
        <w:color w:val="1A72B9" w:themeColor="accent1"/>
      </w:rPr>
    </w:lvl>
  </w:abstractNum>
  <w:abstractNum w:abstractNumId="10" w15:restartNumberingAfterBreak="0">
    <w:nsid w:val="07A858F9"/>
    <w:multiLevelType w:val="hybridMultilevel"/>
    <w:tmpl w:val="80E0A626"/>
    <w:lvl w:ilvl="0" w:tplc="81481180">
      <w:start w:val="1"/>
      <w:numFmt w:val="bullet"/>
      <w:lvlText w:val=""/>
      <w:lvlJc w:val="left"/>
      <w:pPr>
        <w:ind w:left="1077" w:hanging="360"/>
      </w:pPr>
      <w:rPr>
        <w:rFonts w:ascii="Symbol" w:hAnsi="Symbol" w:hint="default"/>
        <w:color w:val="00CFEC"/>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091D4526"/>
    <w:multiLevelType w:val="hybridMultilevel"/>
    <w:tmpl w:val="E86AA80C"/>
    <w:lvl w:ilvl="0" w:tplc="693A6EAA">
      <w:start w:val="1"/>
      <w:numFmt w:val="bullet"/>
      <w:lvlText w:val=""/>
      <w:lvlJc w:val="left"/>
      <w:pPr>
        <w:ind w:left="720" w:hanging="360"/>
      </w:pPr>
      <w:rPr>
        <w:rFonts w:ascii="Wingdings" w:hAnsi="Wingdings" w:hint="default"/>
        <w:color w:val="1A72B9" w:themeColor="accent1"/>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2" w15:restartNumberingAfterBreak="0">
    <w:nsid w:val="319B3477"/>
    <w:multiLevelType w:val="hybridMultilevel"/>
    <w:tmpl w:val="35B486C6"/>
    <w:lvl w:ilvl="0" w:tplc="6914AD7A">
      <w:start w:val="1"/>
      <w:numFmt w:val="bullet"/>
      <w:lvlText w:val=""/>
      <w:lvlJc w:val="left"/>
      <w:pPr>
        <w:ind w:left="720" w:hanging="360"/>
      </w:pPr>
      <w:rPr>
        <w:rFonts w:ascii="Wingdings" w:hAnsi="Wingdings" w:hint="default"/>
        <w:color w:val="1A72B9" w:themeColor="accent1"/>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3" w15:restartNumberingAfterBreak="0">
    <w:nsid w:val="36AE7185"/>
    <w:multiLevelType w:val="hybridMultilevel"/>
    <w:tmpl w:val="9604A9B2"/>
    <w:lvl w:ilvl="0" w:tplc="693A6EAA">
      <w:start w:val="1"/>
      <w:numFmt w:val="bullet"/>
      <w:lvlText w:val=""/>
      <w:lvlJc w:val="left"/>
      <w:pPr>
        <w:ind w:left="720" w:hanging="360"/>
      </w:pPr>
      <w:rPr>
        <w:rFonts w:ascii="Wingdings" w:hAnsi="Wingdings" w:hint="default"/>
        <w:color w:val="1A72B9" w:themeColor="accent1"/>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4" w15:restartNumberingAfterBreak="0">
    <w:nsid w:val="37A448E4"/>
    <w:multiLevelType w:val="hybridMultilevel"/>
    <w:tmpl w:val="2ED88C06"/>
    <w:lvl w:ilvl="0" w:tplc="0F822B3E">
      <w:start w:val="1"/>
      <w:numFmt w:val="bullet"/>
      <w:lvlText w:val=""/>
      <w:lvlJc w:val="left"/>
      <w:pPr>
        <w:ind w:left="720" w:hanging="360"/>
      </w:pPr>
      <w:rPr>
        <w:rFonts w:ascii="Symbol" w:hAnsi="Symbol" w:hint="default"/>
        <w:b/>
        <w:i w:val="0"/>
        <w:color w:val="1A72B9" w:themeColor="accent1"/>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15" w15:restartNumberingAfterBreak="0">
    <w:nsid w:val="3A6C7124"/>
    <w:multiLevelType w:val="hybridMultilevel"/>
    <w:tmpl w:val="9604B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E96D02"/>
    <w:multiLevelType w:val="hybridMultilevel"/>
    <w:tmpl w:val="BF0CB43A"/>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7" w15:restartNumberingAfterBreak="0">
    <w:nsid w:val="5E4D6C28"/>
    <w:multiLevelType w:val="hybridMultilevel"/>
    <w:tmpl w:val="E0C46088"/>
    <w:lvl w:ilvl="0" w:tplc="2CB68E7C">
      <w:start w:val="1"/>
      <w:numFmt w:val="bullet"/>
      <w:lvlText w:val=""/>
      <w:lvlJc w:val="left"/>
      <w:pPr>
        <w:ind w:left="360" w:hanging="360"/>
      </w:pPr>
      <w:rPr>
        <w:rFonts w:ascii="Symbol" w:hAnsi="Symbol" w:hint="default"/>
        <w:color w:val="1A72B9" w:themeColor="accent1"/>
      </w:rPr>
    </w:lvl>
    <w:lvl w:ilvl="1" w:tplc="E5D844DE">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6B61E4"/>
    <w:multiLevelType w:val="multilevel"/>
    <w:tmpl w:val="08090025"/>
    <w:lvl w:ilvl="0">
      <w:start w:val="1"/>
      <w:numFmt w:val="decimal"/>
      <w:pStyle w:val="Pennawd1"/>
      <w:lvlText w:val="%1"/>
      <w:lvlJc w:val="left"/>
      <w:pPr>
        <w:ind w:left="432" w:hanging="432"/>
      </w:pPr>
    </w:lvl>
    <w:lvl w:ilvl="1">
      <w:start w:val="1"/>
      <w:numFmt w:val="decimal"/>
      <w:pStyle w:val="Pennawd2"/>
      <w:lvlText w:val="%1.%2"/>
      <w:lvlJc w:val="left"/>
      <w:pPr>
        <w:ind w:left="576" w:hanging="576"/>
      </w:pPr>
    </w:lvl>
    <w:lvl w:ilvl="2">
      <w:start w:val="1"/>
      <w:numFmt w:val="decimal"/>
      <w:pStyle w:val="Pennawd3"/>
      <w:lvlText w:val="%1.%2.%3"/>
      <w:lvlJc w:val="left"/>
      <w:pPr>
        <w:ind w:left="720" w:hanging="720"/>
      </w:pPr>
    </w:lvl>
    <w:lvl w:ilvl="3">
      <w:start w:val="1"/>
      <w:numFmt w:val="decimal"/>
      <w:pStyle w:val="Pennawd4"/>
      <w:lvlText w:val="%1.%2.%3.%4"/>
      <w:lvlJc w:val="left"/>
      <w:pPr>
        <w:ind w:left="864" w:hanging="864"/>
      </w:pPr>
    </w:lvl>
    <w:lvl w:ilvl="4">
      <w:start w:val="1"/>
      <w:numFmt w:val="decimal"/>
      <w:pStyle w:val="Pennawd5"/>
      <w:lvlText w:val="%1.%2.%3.%4.%5"/>
      <w:lvlJc w:val="left"/>
      <w:pPr>
        <w:ind w:left="1008" w:hanging="1008"/>
      </w:pPr>
    </w:lvl>
    <w:lvl w:ilvl="5">
      <w:start w:val="1"/>
      <w:numFmt w:val="decimal"/>
      <w:pStyle w:val="Pennawd6"/>
      <w:lvlText w:val="%1.%2.%3.%4.%5.%6"/>
      <w:lvlJc w:val="left"/>
      <w:pPr>
        <w:ind w:left="1152" w:hanging="1152"/>
      </w:pPr>
    </w:lvl>
    <w:lvl w:ilvl="6">
      <w:start w:val="1"/>
      <w:numFmt w:val="decimal"/>
      <w:pStyle w:val="Pennawd7"/>
      <w:lvlText w:val="%1.%2.%3.%4.%5.%6.%7"/>
      <w:lvlJc w:val="left"/>
      <w:pPr>
        <w:ind w:left="1296" w:hanging="1296"/>
      </w:pPr>
    </w:lvl>
    <w:lvl w:ilvl="7">
      <w:start w:val="1"/>
      <w:numFmt w:val="decimal"/>
      <w:pStyle w:val="Pennawd8"/>
      <w:lvlText w:val="%1.%2.%3.%4.%5.%6.%7.%8"/>
      <w:lvlJc w:val="left"/>
      <w:pPr>
        <w:ind w:left="1440" w:hanging="1440"/>
      </w:pPr>
    </w:lvl>
    <w:lvl w:ilvl="8">
      <w:start w:val="1"/>
      <w:numFmt w:val="decimal"/>
      <w:pStyle w:val="Pennawd9"/>
      <w:lvlText w:val="%1.%2.%3.%4.%5.%6.%7.%8.%9"/>
      <w:lvlJc w:val="left"/>
      <w:pPr>
        <w:ind w:left="1584" w:hanging="1584"/>
      </w:pPr>
    </w:lvl>
  </w:abstractNum>
  <w:abstractNum w:abstractNumId="19" w15:restartNumberingAfterBreak="0">
    <w:nsid w:val="7392694D"/>
    <w:multiLevelType w:val="hybridMultilevel"/>
    <w:tmpl w:val="D51C3734"/>
    <w:lvl w:ilvl="0" w:tplc="3FE0FF4A">
      <w:start w:val="1"/>
      <w:numFmt w:val="decimal"/>
      <w:lvlText w:val="%1."/>
      <w:lvlJc w:val="left"/>
      <w:pPr>
        <w:ind w:left="360" w:hanging="360"/>
      </w:pPr>
      <w:rPr>
        <w:rFonts w:hint="default"/>
        <w:color w:val="1A72B9" w:themeColor="accent4"/>
      </w:rPr>
    </w:lvl>
    <w:lvl w:ilvl="1" w:tplc="04520019" w:tentative="1">
      <w:start w:val="1"/>
      <w:numFmt w:val="lowerLetter"/>
      <w:lvlText w:val="%2."/>
      <w:lvlJc w:val="left"/>
      <w:pPr>
        <w:ind w:left="1080" w:hanging="360"/>
      </w:pPr>
    </w:lvl>
    <w:lvl w:ilvl="2" w:tplc="0452001B" w:tentative="1">
      <w:start w:val="1"/>
      <w:numFmt w:val="lowerRoman"/>
      <w:lvlText w:val="%3."/>
      <w:lvlJc w:val="right"/>
      <w:pPr>
        <w:ind w:left="1800" w:hanging="180"/>
      </w:pPr>
    </w:lvl>
    <w:lvl w:ilvl="3" w:tplc="0452000F" w:tentative="1">
      <w:start w:val="1"/>
      <w:numFmt w:val="decimal"/>
      <w:lvlText w:val="%4."/>
      <w:lvlJc w:val="left"/>
      <w:pPr>
        <w:ind w:left="2520" w:hanging="360"/>
      </w:pPr>
    </w:lvl>
    <w:lvl w:ilvl="4" w:tplc="04520019" w:tentative="1">
      <w:start w:val="1"/>
      <w:numFmt w:val="lowerLetter"/>
      <w:lvlText w:val="%5."/>
      <w:lvlJc w:val="left"/>
      <w:pPr>
        <w:ind w:left="3240" w:hanging="360"/>
      </w:pPr>
    </w:lvl>
    <w:lvl w:ilvl="5" w:tplc="0452001B" w:tentative="1">
      <w:start w:val="1"/>
      <w:numFmt w:val="lowerRoman"/>
      <w:lvlText w:val="%6."/>
      <w:lvlJc w:val="right"/>
      <w:pPr>
        <w:ind w:left="3960" w:hanging="180"/>
      </w:pPr>
    </w:lvl>
    <w:lvl w:ilvl="6" w:tplc="0452000F" w:tentative="1">
      <w:start w:val="1"/>
      <w:numFmt w:val="decimal"/>
      <w:lvlText w:val="%7."/>
      <w:lvlJc w:val="left"/>
      <w:pPr>
        <w:ind w:left="4680" w:hanging="360"/>
      </w:pPr>
    </w:lvl>
    <w:lvl w:ilvl="7" w:tplc="04520019" w:tentative="1">
      <w:start w:val="1"/>
      <w:numFmt w:val="lowerLetter"/>
      <w:lvlText w:val="%8."/>
      <w:lvlJc w:val="left"/>
      <w:pPr>
        <w:ind w:left="5400" w:hanging="360"/>
      </w:pPr>
    </w:lvl>
    <w:lvl w:ilvl="8" w:tplc="0452001B" w:tentative="1">
      <w:start w:val="1"/>
      <w:numFmt w:val="lowerRoman"/>
      <w:lvlText w:val="%9."/>
      <w:lvlJc w:val="right"/>
      <w:pPr>
        <w:ind w:left="6120" w:hanging="180"/>
      </w:pPr>
    </w:lvl>
  </w:abstractNum>
  <w:num w:numId="1" w16cid:durableId="1995065037">
    <w:abstractNumId w:val="9"/>
  </w:num>
  <w:num w:numId="2" w16cid:durableId="527257993">
    <w:abstractNumId w:val="7"/>
  </w:num>
  <w:num w:numId="3" w16cid:durableId="1748265833">
    <w:abstractNumId w:val="6"/>
  </w:num>
  <w:num w:numId="4" w16cid:durableId="2011637074">
    <w:abstractNumId w:val="5"/>
  </w:num>
  <w:num w:numId="5" w16cid:durableId="156191241">
    <w:abstractNumId w:val="4"/>
  </w:num>
  <w:num w:numId="6" w16cid:durableId="480274384">
    <w:abstractNumId w:val="8"/>
  </w:num>
  <w:num w:numId="7" w16cid:durableId="357120171">
    <w:abstractNumId w:val="3"/>
  </w:num>
  <w:num w:numId="8" w16cid:durableId="151722242">
    <w:abstractNumId w:val="2"/>
  </w:num>
  <w:num w:numId="9" w16cid:durableId="1649361811">
    <w:abstractNumId w:val="1"/>
  </w:num>
  <w:num w:numId="10" w16cid:durableId="1960452381">
    <w:abstractNumId w:val="0"/>
  </w:num>
  <w:num w:numId="11" w16cid:durableId="516190115">
    <w:abstractNumId w:val="18"/>
  </w:num>
  <w:num w:numId="12" w16cid:durableId="643049581">
    <w:abstractNumId w:val="15"/>
  </w:num>
  <w:num w:numId="13" w16cid:durableId="854460669">
    <w:abstractNumId w:val="17"/>
  </w:num>
  <w:num w:numId="14" w16cid:durableId="1233008514">
    <w:abstractNumId w:val="10"/>
  </w:num>
  <w:num w:numId="15" w16cid:durableId="599485756">
    <w:abstractNumId w:val="14"/>
  </w:num>
  <w:num w:numId="16" w16cid:durableId="1377854327">
    <w:abstractNumId w:val="12"/>
  </w:num>
  <w:num w:numId="17" w16cid:durableId="1237739266">
    <w:abstractNumId w:val="13"/>
  </w:num>
  <w:num w:numId="18" w16cid:durableId="221871837">
    <w:abstractNumId w:val="11"/>
  </w:num>
  <w:num w:numId="19" w16cid:durableId="1631865386">
    <w:abstractNumId w:val="16"/>
  </w:num>
  <w:num w:numId="20" w16cid:durableId="1273627531">
    <w:abstractNumId w:val="19"/>
  </w:num>
  <w:num w:numId="21" w16cid:durableId="14998074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E66"/>
    <w:rsid w:val="00002057"/>
    <w:rsid w:val="0000437E"/>
    <w:rsid w:val="000052F2"/>
    <w:rsid w:val="00005E4A"/>
    <w:rsid w:val="00005F0E"/>
    <w:rsid w:val="00006366"/>
    <w:rsid w:val="00006689"/>
    <w:rsid w:val="0001211C"/>
    <w:rsid w:val="00030A71"/>
    <w:rsid w:val="000432B7"/>
    <w:rsid w:val="0004396B"/>
    <w:rsid w:val="00045FDA"/>
    <w:rsid w:val="0005139E"/>
    <w:rsid w:val="00057988"/>
    <w:rsid w:val="00060563"/>
    <w:rsid w:val="000606C5"/>
    <w:rsid w:val="000675C0"/>
    <w:rsid w:val="0007340F"/>
    <w:rsid w:val="00074EC0"/>
    <w:rsid w:val="00075F18"/>
    <w:rsid w:val="00082252"/>
    <w:rsid w:val="000839AF"/>
    <w:rsid w:val="00090846"/>
    <w:rsid w:val="000A1C7F"/>
    <w:rsid w:val="000A27C3"/>
    <w:rsid w:val="000A4538"/>
    <w:rsid w:val="000B27B2"/>
    <w:rsid w:val="000B35D6"/>
    <w:rsid w:val="000B7E66"/>
    <w:rsid w:val="000C4999"/>
    <w:rsid w:val="000D01D6"/>
    <w:rsid w:val="000D1BD2"/>
    <w:rsid w:val="000D27DB"/>
    <w:rsid w:val="000D480A"/>
    <w:rsid w:val="000D6FA5"/>
    <w:rsid w:val="000E1D0B"/>
    <w:rsid w:val="000E7F4E"/>
    <w:rsid w:val="000F4CEE"/>
    <w:rsid w:val="000F639C"/>
    <w:rsid w:val="0010624E"/>
    <w:rsid w:val="00121C9F"/>
    <w:rsid w:val="00122B7E"/>
    <w:rsid w:val="00123A38"/>
    <w:rsid w:val="00145668"/>
    <w:rsid w:val="0014738C"/>
    <w:rsid w:val="00153277"/>
    <w:rsid w:val="00154AAB"/>
    <w:rsid w:val="0015654D"/>
    <w:rsid w:val="00156650"/>
    <w:rsid w:val="00157097"/>
    <w:rsid w:val="00162384"/>
    <w:rsid w:val="00170943"/>
    <w:rsid w:val="00172565"/>
    <w:rsid w:val="00173032"/>
    <w:rsid w:val="0017422A"/>
    <w:rsid w:val="001765E7"/>
    <w:rsid w:val="00176709"/>
    <w:rsid w:val="001814C4"/>
    <w:rsid w:val="00181984"/>
    <w:rsid w:val="00182280"/>
    <w:rsid w:val="0018367E"/>
    <w:rsid w:val="001841FA"/>
    <w:rsid w:val="00192554"/>
    <w:rsid w:val="001A08D8"/>
    <w:rsid w:val="001A2420"/>
    <w:rsid w:val="001A4525"/>
    <w:rsid w:val="001A5D89"/>
    <w:rsid w:val="001B6685"/>
    <w:rsid w:val="001D14F4"/>
    <w:rsid w:val="001D1E8E"/>
    <w:rsid w:val="001D27B1"/>
    <w:rsid w:val="001E12A9"/>
    <w:rsid w:val="001E3660"/>
    <w:rsid w:val="001E5DB7"/>
    <w:rsid w:val="001F03A6"/>
    <w:rsid w:val="001F6634"/>
    <w:rsid w:val="0020320E"/>
    <w:rsid w:val="0020329B"/>
    <w:rsid w:val="002040BB"/>
    <w:rsid w:val="002051D6"/>
    <w:rsid w:val="00211944"/>
    <w:rsid w:val="002168E0"/>
    <w:rsid w:val="00220A7F"/>
    <w:rsid w:val="002214D0"/>
    <w:rsid w:val="00221CDA"/>
    <w:rsid w:val="00226537"/>
    <w:rsid w:val="002300DE"/>
    <w:rsid w:val="0024194C"/>
    <w:rsid w:val="002463EC"/>
    <w:rsid w:val="00251E6F"/>
    <w:rsid w:val="00252EFF"/>
    <w:rsid w:val="0025434A"/>
    <w:rsid w:val="002561D6"/>
    <w:rsid w:val="002602B3"/>
    <w:rsid w:val="00262A2D"/>
    <w:rsid w:val="00263107"/>
    <w:rsid w:val="00264343"/>
    <w:rsid w:val="00272244"/>
    <w:rsid w:val="002815FD"/>
    <w:rsid w:val="00286084"/>
    <w:rsid w:val="002862B1"/>
    <w:rsid w:val="00292199"/>
    <w:rsid w:val="002929C7"/>
    <w:rsid w:val="00295F86"/>
    <w:rsid w:val="00297309"/>
    <w:rsid w:val="002A04CB"/>
    <w:rsid w:val="002A1A2E"/>
    <w:rsid w:val="002A24BC"/>
    <w:rsid w:val="002A290F"/>
    <w:rsid w:val="002B012E"/>
    <w:rsid w:val="002B2215"/>
    <w:rsid w:val="002B4959"/>
    <w:rsid w:val="002C33BF"/>
    <w:rsid w:val="002C72AA"/>
    <w:rsid w:val="002D12C8"/>
    <w:rsid w:val="002D3DDC"/>
    <w:rsid w:val="00301033"/>
    <w:rsid w:val="003013CE"/>
    <w:rsid w:val="003014B6"/>
    <w:rsid w:val="0032244C"/>
    <w:rsid w:val="00323CFB"/>
    <w:rsid w:val="00323FC5"/>
    <w:rsid w:val="0033301E"/>
    <w:rsid w:val="0034006A"/>
    <w:rsid w:val="00345267"/>
    <w:rsid w:val="00345E1F"/>
    <w:rsid w:val="003504A7"/>
    <w:rsid w:val="00354FCC"/>
    <w:rsid w:val="0035586B"/>
    <w:rsid w:val="003559BE"/>
    <w:rsid w:val="00362C29"/>
    <w:rsid w:val="00363236"/>
    <w:rsid w:val="00363CFB"/>
    <w:rsid w:val="0036444D"/>
    <w:rsid w:val="003663B9"/>
    <w:rsid w:val="0037008A"/>
    <w:rsid w:val="003727E6"/>
    <w:rsid w:val="00373BD2"/>
    <w:rsid w:val="003749FF"/>
    <w:rsid w:val="00384CB1"/>
    <w:rsid w:val="003A6171"/>
    <w:rsid w:val="003A76DE"/>
    <w:rsid w:val="003A781E"/>
    <w:rsid w:val="003B6213"/>
    <w:rsid w:val="003C7C2F"/>
    <w:rsid w:val="003C7C33"/>
    <w:rsid w:val="003D771E"/>
    <w:rsid w:val="003D7D00"/>
    <w:rsid w:val="003E14AA"/>
    <w:rsid w:val="003E37BD"/>
    <w:rsid w:val="003E6348"/>
    <w:rsid w:val="003E649D"/>
    <w:rsid w:val="003F29F5"/>
    <w:rsid w:val="003F5926"/>
    <w:rsid w:val="00404A38"/>
    <w:rsid w:val="00405C07"/>
    <w:rsid w:val="004128F4"/>
    <w:rsid w:val="00417723"/>
    <w:rsid w:val="00417EFA"/>
    <w:rsid w:val="00420CA8"/>
    <w:rsid w:val="00423D39"/>
    <w:rsid w:val="00427446"/>
    <w:rsid w:val="004341E5"/>
    <w:rsid w:val="00435C43"/>
    <w:rsid w:val="00444ABA"/>
    <w:rsid w:val="004517FE"/>
    <w:rsid w:val="0045336B"/>
    <w:rsid w:val="004612F9"/>
    <w:rsid w:val="00461E04"/>
    <w:rsid w:val="00464E34"/>
    <w:rsid w:val="0046633C"/>
    <w:rsid w:val="00477662"/>
    <w:rsid w:val="00482985"/>
    <w:rsid w:val="004838F7"/>
    <w:rsid w:val="004860D6"/>
    <w:rsid w:val="00487C98"/>
    <w:rsid w:val="004949F9"/>
    <w:rsid w:val="00496F32"/>
    <w:rsid w:val="00497BAB"/>
    <w:rsid w:val="004A4D08"/>
    <w:rsid w:val="004B2056"/>
    <w:rsid w:val="004B3BB7"/>
    <w:rsid w:val="004B5685"/>
    <w:rsid w:val="004C30D3"/>
    <w:rsid w:val="004D1633"/>
    <w:rsid w:val="004D1CEC"/>
    <w:rsid w:val="004F2A12"/>
    <w:rsid w:val="004F70B0"/>
    <w:rsid w:val="0050011C"/>
    <w:rsid w:val="00501BB8"/>
    <w:rsid w:val="00504081"/>
    <w:rsid w:val="005143A8"/>
    <w:rsid w:val="005263EA"/>
    <w:rsid w:val="00527B2A"/>
    <w:rsid w:val="00532353"/>
    <w:rsid w:val="0053322C"/>
    <w:rsid w:val="00533C54"/>
    <w:rsid w:val="005400F4"/>
    <w:rsid w:val="00540924"/>
    <w:rsid w:val="0054795A"/>
    <w:rsid w:val="0055321F"/>
    <w:rsid w:val="00553E30"/>
    <w:rsid w:val="00554D8C"/>
    <w:rsid w:val="00563842"/>
    <w:rsid w:val="00583DC3"/>
    <w:rsid w:val="005921D4"/>
    <w:rsid w:val="00594F1A"/>
    <w:rsid w:val="005A342D"/>
    <w:rsid w:val="005B01B0"/>
    <w:rsid w:val="005B2EDA"/>
    <w:rsid w:val="005B7D99"/>
    <w:rsid w:val="005C26B0"/>
    <w:rsid w:val="005C43DD"/>
    <w:rsid w:val="005C53E0"/>
    <w:rsid w:val="005D01EC"/>
    <w:rsid w:val="005D18A2"/>
    <w:rsid w:val="005D44A8"/>
    <w:rsid w:val="005D4FC6"/>
    <w:rsid w:val="005D6713"/>
    <w:rsid w:val="005D7D52"/>
    <w:rsid w:val="005E7FD9"/>
    <w:rsid w:val="005F206A"/>
    <w:rsid w:val="005F65AD"/>
    <w:rsid w:val="005F7805"/>
    <w:rsid w:val="00600CDF"/>
    <w:rsid w:val="00611A6B"/>
    <w:rsid w:val="00613D5C"/>
    <w:rsid w:val="00614101"/>
    <w:rsid w:val="0062649F"/>
    <w:rsid w:val="00631711"/>
    <w:rsid w:val="0063308B"/>
    <w:rsid w:val="006357CE"/>
    <w:rsid w:val="006423BB"/>
    <w:rsid w:val="00644978"/>
    <w:rsid w:val="00645311"/>
    <w:rsid w:val="00651E17"/>
    <w:rsid w:val="00652B59"/>
    <w:rsid w:val="00660503"/>
    <w:rsid w:val="00661C3F"/>
    <w:rsid w:val="0066273E"/>
    <w:rsid w:val="006652F5"/>
    <w:rsid w:val="00680903"/>
    <w:rsid w:val="00683954"/>
    <w:rsid w:val="00694280"/>
    <w:rsid w:val="006A0435"/>
    <w:rsid w:val="006A108D"/>
    <w:rsid w:val="006A16AB"/>
    <w:rsid w:val="006A3EBE"/>
    <w:rsid w:val="006C6BD8"/>
    <w:rsid w:val="006D5033"/>
    <w:rsid w:val="006D5D84"/>
    <w:rsid w:val="006D7CAC"/>
    <w:rsid w:val="006F234A"/>
    <w:rsid w:val="006F242D"/>
    <w:rsid w:val="00704F0A"/>
    <w:rsid w:val="00707727"/>
    <w:rsid w:val="00710E76"/>
    <w:rsid w:val="007123AB"/>
    <w:rsid w:val="007303CB"/>
    <w:rsid w:val="00736814"/>
    <w:rsid w:val="0073760C"/>
    <w:rsid w:val="0074009A"/>
    <w:rsid w:val="00740FEE"/>
    <w:rsid w:val="00745EB8"/>
    <w:rsid w:val="0074625B"/>
    <w:rsid w:val="007463CE"/>
    <w:rsid w:val="007470B3"/>
    <w:rsid w:val="007476BF"/>
    <w:rsid w:val="0075146D"/>
    <w:rsid w:val="00752385"/>
    <w:rsid w:val="00760B2E"/>
    <w:rsid w:val="007701D6"/>
    <w:rsid w:val="00770D1B"/>
    <w:rsid w:val="007753F9"/>
    <w:rsid w:val="00791EFA"/>
    <w:rsid w:val="00793C32"/>
    <w:rsid w:val="00794E97"/>
    <w:rsid w:val="00796073"/>
    <w:rsid w:val="00796E58"/>
    <w:rsid w:val="007A05C8"/>
    <w:rsid w:val="007A2057"/>
    <w:rsid w:val="007A4CF1"/>
    <w:rsid w:val="007A5110"/>
    <w:rsid w:val="007B125C"/>
    <w:rsid w:val="007B2DD1"/>
    <w:rsid w:val="007C1C33"/>
    <w:rsid w:val="007C7506"/>
    <w:rsid w:val="007D0BD1"/>
    <w:rsid w:val="007D448D"/>
    <w:rsid w:val="007E0663"/>
    <w:rsid w:val="007E12A5"/>
    <w:rsid w:val="007E3BB0"/>
    <w:rsid w:val="007E5C12"/>
    <w:rsid w:val="007F24EC"/>
    <w:rsid w:val="00804B2A"/>
    <w:rsid w:val="0081445E"/>
    <w:rsid w:val="0082263B"/>
    <w:rsid w:val="00822BE2"/>
    <w:rsid w:val="00822EDA"/>
    <w:rsid w:val="00822F47"/>
    <w:rsid w:val="008249DC"/>
    <w:rsid w:val="00825012"/>
    <w:rsid w:val="0083068D"/>
    <w:rsid w:val="00834E37"/>
    <w:rsid w:val="00835265"/>
    <w:rsid w:val="00840797"/>
    <w:rsid w:val="008418B5"/>
    <w:rsid w:val="00853088"/>
    <w:rsid w:val="00863414"/>
    <w:rsid w:val="0086483A"/>
    <w:rsid w:val="00874743"/>
    <w:rsid w:val="008800DD"/>
    <w:rsid w:val="00892168"/>
    <w:rsid w:val="00892D6A"/>
    <w:rsid w:val="008A07F9"/>
    <w:rsid w:val="008A372B"/>
    <w:rsid w:val="008B02FF"/>
    <w:rsid w:val="008C30EC"/>
    <w:rsid w:val="008D116B"/>
    <w:rsid w:val="008D297E"/>
    <w:rsid w:val="008D2C54"/>
    <w:rsid w:val="008D476D"/>
    <w:rsid w:val="008E7257"/>
    <w:rsid w:val="008F010B"/>
    <w:rsid w:val="008F0A33"/>
    <w:rsid w:val="008F344F"/>
    <w:rsid w:val="0090003A"/>
    <w:rsid w:val="00913163"/>
    <w:rsid w:val="00913AE1"/>
    <w:rsid w:val="0092410B"/>
    <w:rsid w:val="00924BB0"/>
    <w:rsid w:val="00930C04"/>
    <w:rsid w:val="009315D2"/>
    <w:rsid w:val="0094144B"/>
    <w:rsid w:val="00941702"/>
    <w:rsid w:val="009440E2"/>
    <w:rsid w:val="00944982"/>
    <w:rsid w:val="009451E9"/>
    <w:rsid w:val="009518E7"/>
    <w:rsid w:val="00952397"/>
    <w:rsid w:val="0095586A"/>
    <w:rsid w:val="00960932"/>
    <w:rsid w:val="00965FA3"/>
    <w:rsid w:val="00967352"/>
    <w:rsid w:val="009703B3"/>
    <w:rsid w:val="009802CB"/>
    <w:rsid w:val="00994FA8"/>
    <w:rsid w:val="00996365"/>
    <w:rsid w:val="009A44EB"/>
    <w:rsid w:val="009A61F7"/>
    <w:rsid w:val="009A6C84"/>
    <w:rsid w:val="009B08CE"/>
    <w:rsid w:val="009B126D"/>
    <w:rsid w:val="009B5627"/>
    <w:rsid w:val="009B5ABE"/>
    <w:rsid w:val="009B6586"/>
    <w:rsid w:val="009D2231"/>
    <w:rsid w:val="009D2D1C"/>
    <w:rsid w:val="009E2CA1"/>
    <w:rsid w:val="009E2EA7"/>
    <w:rsid w:val="009E58E1"/>
    <w:rsid w:val="009F01F4"/>
    <w:rsid w:val="009F0AB4"/>
    <w:rsid w:val="009F7EBC"/>
    <w:rsid w:val="00A0144C"/>
    <w:rsid w:val="00A104D3"/>
    <w:rsid w:val="00A22714"/>
    <w:rsid w:val="00A269E9"/>
    <w:rsid w:val="00A400CD"/>
    <w:rsid w:val="00A43F49"/>
    <w:rsid w:val="00A46D5C"/>
    <w:rsid w:val="00A63A05"/>
    <w:rsid w:val="00A73E6D"/>
    <w:rsid w:val="00A754BB"/>
    <w:rsid w:val="00A76FD9"/>
    <w:rsid w:val="00A8641A"/>
    <w:rsid w:val="00A8697B"/>
    <w:rsid w:val="00A86989"/>
    <w:rsid w:val="00A96873"/>
    <w:rsid w:val="00AA61FD"/>
    <w:rsid w:val="00AB317B"/>
    <w:rsid w:val="00AC004D"/>
    <w:rsid w:val="00AC24B5"/>
    <w:rsid w:val="00AD3954"/>
    <w:rsid w:val="00AD3A65"/>
    <w:rsid w:val="00AD3A6D"/>
    <w:rsid w:val="00AE08F5"/>
    <w:rsid w:val="00AE230E"/>
    <w:rsid w:val="00AE28B2"/>
    <w:rsid w:val="00AE2F64"/>
    <w:rsid w:val="00AE323A"/>
    <w:rsid w:val="00AE62FD"/>
    <w:rsid w:val="00AF0A60"/>
    <w:rsid w:val="00AF20B0"/>
    <w:rsid w:val="00AF5BFC"/>
    <w:rsid w:val="00AF76F2"/>
    <w:rsid w:val="00B01537"/>
    <w:rsid w:val="00B02605"/>
    <w:rsid w:val="00B03336"/>
    <w:rsid w:val="00B20847"/>
    <w:rsid w:val="00B24130"/>
    <w:rsid w:val="00B300FD"/>
    <w:rsid w:val="00B30829"/>
    <w:rsid w:val="00B31078"/>
    <w:rsid w:val="00B3470F"/>
    <w:rsid w:val="00B36DF1"/>
    <w:rsid w:val="00B44DA7"/>
    <w:rsid w:val="00B509DE"/>
    <w:rsid w:val="00B510CD"/>
    <w:rsid w:val="00B53C2E"/>
    <w:rsid w:val="00B55300"/>
    <w:rsid w:val="00B55921"/>
    <w:rsid w:val="00B62AC2"/>
    <w:rsid w:val="00B62E92"/>
    <w:rsid w:val="00B64C1E"/>
    <w:rsid w:val="00B67130"/>
    <w:rsid w:val="00B7134F"/>
    <w:rsid w:val="00B71752"/>
    <w:rsid w:val="00B72690"/>
    <w:rsid w:val="00B73BEE"/>
    <w:rsid w:val="00B8162C"/>
    <w:rsid w:val="00B85607"/>
    <w:rsid w:val="00B8718B"/>
    <w:rsid w:val="00BA424D"/>
    <w:rsid w:val="00BB4C2C"/>
    <w:rsid w:val="00BC2A12"/>
    <w:rsid w:val="00BD382E"/>
    <w:rsid w:val="00BF0D4E"/>
    <w:rsid w:val="00C0364A"/>
    <w:rsid w:val="00C05DE6"/>
    <w:rsid w:val="00C1759E"/>
    <w:rsid w:val="00C17E51"/>
    <w:rsid w:val="00C200A5"/>
    <w:rsid w:val="00C22998"/>
    <w:rsid w:val="00C23298"/>
    <w:rsid w:val="00C31F53"/>
    <w:rsid w:val="00C32E9B"/>
    <w:rsid w:val="00C3616E"/>
    <w:rsid w:val="00C42560"/>
    <w:rsid w:val="00C447CE"/>
    <w:rsid w:val="00C55172"/>
    <w:rsid w:val="00C60976"/>
    <w:rsid w:val="00C6500D"/>
    <w:rsid w:val="00C67C78"/>
    <w:rsid w:val="00C715F8"/>
    <w:rsid w:val="00C76E49"/>
    <w:rsid w:val="00C84FCA"/>
    <w:rsid w:val="00C855EC"/>
    <w:rsid w:val="00C90179"/>
    <w:rsid w:val="00C91F91"/>
    <w:rsid w:val="00CC19BC"/>
    <w:rsid w:val="00CC522D"/>
    <w:rsid w:val="00CC5CEB"/>
    <w:rsid w:val="00CE07C4"/>
    <w:rsid w:val="00CE5C55"/>
    <w:rsid w:val="00CE640A"/>
    <w:rsid w:val="00CF016B"/>
    <w:rsid w:val="00CF285C"/>
    <w:rsid w:val="00CF3F66"/>
    <w:rsid w:val="00D02D72"/>
    <w:rsid w:val="00D03803"/>
    <w:rsid w:val="00D107D6"/>
    <w:rsid w:val="00D11234"/>
    <w:rsid w:val="00D11A5E"/>
    <w:rsid w:val="00D11F85"/>
    <w:rsid w:val="00D23FD4"/>
    <w:rsid w:val="00D25842"/>
    <w:rsid w:val="00D322B6"/>
    <w:rsid w:val="00D331C8"/>
    <w:rsid w:val="00D33F3C"/>
    <w:rsid w:val="00D36DF6"/>
    <w:rsid w:val="00D426EF"/>
    <w:rsid w:val="00D46D44"/>
    <w:rsid w:val="00D51852"/>
    <w:rsid w:val="00D56BEB"/>
    <w:rsid w:val="00D57E59"/>
    <w:rsid w:val="00D62169"/>
    <w:rsid w:val="00D62299"/>
    <w:rsid w:val="00D64D8E"/>
    <w:rsid w:val="00D74A04"/>
    <w:rsid w:val="00D75591"/>
    <w:rsid w:val="00D76958"/>
    <w:rsid w:val="00D80677"/>
    <w:rsid w:val="00D84AE4"/>
    <w:rsid w:val="00D9092C"/>
    <w:rsid w:val="00D93354"/>
    <w:rsid w:val="00D9586C"/>
    <w:rsid w:val="00DA2282"/>
    <w:rsid w:val="00DA3C19"/>
    <w:rsid w:val="00DA4F14"/>
    <w:rsid w:val="00DA7050"/>
    <w:rsid w:val="00DB587F"/>
    <w:rsid w:val="00DB7816"/>
    <w:rsid w:val="00DC0B76"/>
    <w:rsid w:val="00DD64D3"/>
    <w:rsid w:val="00DD652F"/>
    <w:rsid w:val="00DD74B6"/>
    <w:rsid w:val="00DE1D69"/>
    <w:rsid w:val="00DE414C"/>
    <w:rsid w:val="00DE5666"/>
    <w:rsid w:val="00DE5F8E"/>
    <w:rsid w:val="00DF3EDE"/>
    <w:rsid w:val="00DF585D"/>
    <w:rsid w:val="00E03674"/>
    <w:rsid w:val="00E123D5"/>
    <w:rsid w:val="00E1639A"/>
    <w:rsid w:val="00E178DB"/>
    <w:rsid w:val="00E22D5E"/>
    <w:rsid w:val="00E23785"/>
    <w:rsid w:val="00E258F4"/>
    <w:rsid w:val="00E309CC"/>
    <w:rsid w:val="00E36A86"/>
    <w:rsid w:val="00E379D8"/>
    <w:rsid w:val="00E415F5"/>
    <w:rsid w:val="00E43B5A"/>
    <w:rsid w:val="00E5222B"/>
    <w:rsid w:val="00E5261B"/>
    <w:rsid w:val="00E54E78"/>
    <w:rsid w:val="00E5513E"/>
    <w:rsid w:val="00E61469"/>
    <w:rsid w:val="00E66CF1"/>
    <w:rsid w:val="00E67240"/>
    <w:rsid w:val="00E70E0F"/>
    <w:rsid w:val="00E7270E"/>
    <w:rsid w:val="00E75F32"/>
    <w:rsid w:val="00E856DF"/>
    <w:rsid w:val="00E87AC7"/>
    <w:rsid w:val="00EA4A0A"/>
    <w:rsid w:val="00EB0474"/>
    <w:rsid w:val="00EB4588"/>
    <w:rsid w:val="00EB4BB7"/>
    <w:rsid w:val="00EC1CDD"/>
    <w:rsid w:val="00EC3944"/>
    <w:rsid w:val="00EC40C4"/>
    <w:rsid w:val="00EC4402"/>
    <w:rsid w:val="00ED0F84"/>
    <w:rsid w:val="00ED18A2"/>
    <w:rsid w:val="00EE5B26"/>
    <w:rsid w:val="00EE7E1B"/>
    <w:rsid w:val="00EF1D00"/>
    <w:rsid w:val="00EF7091"/>
    <w:rsid w:val="00F00431"/>
    <w:rsid w:val="00F0377D"/>
    <w:rsid w:val="00F1115E"/>
    <w:rsid w:val="00F26644"/>
    <w:rsid w:val="00F26AEA"/>
    <w:rsid w:val="00F327DF"/>
    <w:rsid w:val="00F40F28"/>
    <w:rsid w:val="00F43133"/>
    <w:rsid w:val="00F511E2"/>
    <w:rsid w:val="00F55015"/>
    <w:rsid w:val="00F60B23"/>
    <w:rsid w:val="00F613D8"/>
    <w:rsid w:val="00F745FD"/>
    <w:rsid w:val="00F77AB0"/>
    <w:rsid w:val="00F77EAE"/>
    <w:rsid w:val="00F87958"/>
    <w:rsid w:val="00F90B82"/>
    <w:rsid w:val="00F94078"/>
    <w:rsid w:val="00FA4431"/>
    <w:rsid w:val="00FA4E1B"/>
    <w:rsid w:val="00FB1536"/>
    <w:rsid w:val="00FB37ED"/>
    <w:rsid w:val="00FB3A92"/>
    <w:rsid w:val="00FC0A5D"/>
    <w:rsid w:val="00FC263A"/>
    <w:rsid w:val="00FC6B1F"/>
    <w:rsid w:val="00FD08A6"/>
    <w:rsid w:val="00FD0D71"/>
    <w:rsid w:val="00FD5734"/>
    <w:rsid w:val="00FE4AEE"/>
    <w:rsid w:val="00FF74A5"/>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16AF8"/>
  <w15:docId w15:val="{0F311FDA-956A-46E9-A7A6-B769DEF83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GB" w:eastAsia="en-GB"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785"/>
    <w:rPr>
      <w:rFonts w:asciiTheme="minorHAnsi" w:hAnsiTheme="minorHAnsi"/>
      <w:lang w:val="cy-GB"/>
    </w:rPr>
  </w:style>
  <w:style w:type="paragraph" w:styleId="Pennawd1">
    <w:name w:val="heading 1"/>
    <w:basedOn w:val="Normal"/>
    <w:next w:val="Normal"/>
    <w:link w:val="Pennawd1Nod"/>
    <w:uiPriority w:val="9"/>
    <w:qFormat/>
    <w:rsid w:val="00FD5734"/>
    <w:pPr>
      <w:keepNext/>
      <w:keepLines/>
      <w:numPr>
        <w:numId w:val="11"/>
      </w:numPr>
      <w:spacing w:after="480"/>
      <w:outlineLvl w:val="0"/>
    </w:pPr>
    <w:rPr>
      <w:rFonts w:asciiTheme="majorHAnsi" w:eastAsiaTheme="majorEastAsia" w:hAnsiTheme="majorHAnsi" w:cstheme="majorBidi"/>
      <w:b/>
      <w:bCs/>
      <w:color w:val="00B0DF"/>
      <w:sz w:val="44"/>
      <w:szCs w:val="28"/>
    </w:rPr>
  </w:style>
  <w:style w:type="paragraph" w:styleId="Pennawd2">
    <w:name w:val="heading 2"/>
    <w:basedOn w:val="Normal"/>
    <w:next w:val="Normal"/>
    <w:link w:val="Pennawd2Nod"/>
    <w:uiPriority w:val="9"/>
    <w:unhideWhenUsed/>
    <w:qFormat/>
    <w:rsid w:val="00FD5734"/>
    <w:pPr>
      <w:keepNext/>
      <w:keepLines/>
      <w:numPr>
        <w:ilvl w:val="1"/>
        <w:numId w:val="11"/>
      </w:numPr>
      <w:spacing w:before="200"/>
      <w:ind w:left="578" w:hanging="578"/>
      <w:outlineLvl w:val="1"/>
    </w:pPr>
    <w:rPr>
      <w:rFonts w:asciiTheme="majorHAnsi" w:eastAsiaTheme="majorEastAsia" w:hAnsiTheme="majorHAnsi" w:cstheme="majorBidi"/>
      <w:b/>
      <w:bCs/>
      <w:color w:val="00B0DF"/>
      <w:szCs w:val="26"/>
    </w:rPr>
  </w:style>
  <w:style w:type="paragraph" w:styleId="Pennawd3">
    <w:name w:val="heading 3"/>
    <w:basedOn w:val="Normal"/>
    <w:next w:val="Normal"/>
    <w:link w:val="Pennawd3Nod"/>
    <w:uiPriority w:val="9"/>
    <w:unhideWhenUsed/>
    <w:qFormat/>
    <w:rsid w:val="00FD5734"/>
    <w:pPr>
      <w:keepNext/>
      <w:keepLines/>
      <w:numPr>
        <w:ilvl w:val="2"/>
        <w:numId w:val="11"/>
      </w:numPr>
      <w:spacing w:before="200"/>
      <w:outlineLvl w:val="2"/>
    </w:pPr>
    <w:rPr>
      <w:rFonts w:asciiTheme="majorHAnsi" w:eastAsiaTheme="majorEastAsia" w:hAnsiTheme="majorHAnsi" w:cstheme="majorBidi"/>
      <w:b/>
      <w:bCs/>
      <w:color w:val="00B0DF"/>
    </w:rPr>
  </w:style>
  <w:style w:type="paragraph" w:styleId="Pennawd4">
    <w:name w:val="heading 4"/>
    <w:basedOn w:val="Normal"/>
    <w:next w:val="Normal"/>
    <w:link w:val="Pennawd4Nod"/>
    <w:uiPriority w:val="9"/>
    <w:unhideWhenUsed/>
    <w:qFormat/>
    <w:rsid w:val="00FD5734"/>
    <w:pPr>
      <w:keepNext/>
      <w:keepLines/>
      <w:numPr>
        <w:ilvl w:val="3"/>
        <w:numId w:val="11"/>
      </w:numPr>
      <w:spacing w:before="200"/>
      <w:ind w:left="862" w:hanging="862"/>
      <w:outlineLvl w:val="3"/>
    </w:pPr>
    <w:rPr>
      <w:rFonts w:asciiTheme="majorHAnsi" w:eastAsiaTheme="majorEastAsia" w:hAnsiTheme="majorHAnsi" w:cstheme="majorBidi"/>
      <w:b/>
      <w:bCs/>
      <w:iCs/>
      <w:color w:val="00B0DF"/>
    </w:rPr>
  </w:style>
  <w:style w:type="paragraph" w:styleId="Pennawd5">
    <w:name w:val="heading 5"/>
    <w:basedOn w:val="Normal"/>
    <w:next w:val="Normal"/>
    <w:link w:val="Pennawd5Nod"/>
    <w:uiPriority w:val="9"/>
    <w:semiHidden/>
    <w:qFormat/>
    <w:rsid w:val="00AE2F64"/>
    <w:pPr>
      <w:keepNext/>
      <w:keepLines/>
      <w:numPr>
        <w:ilvl w:val="4"/>
        <w:numId w:val="11"/>
      </w:numPr>
      <w:spacing w:before="200" w:after="0"/>
      <w:outlineLvl w:val="4"/>
    </w:pPr>
    <w:rPr>
      <w:rFonts w:asciiTheme="majorHAnsi" w:eastAsiaTheme="majorEastAsia" w:hAnsiTheme="majorHAnsi" w:cstheme="majorBidi"/>
      <w:color w:val="0D385C" w:themeColor="accent1" w:themeShade="7F"/>
    </w:rPr>
  </w:style>
  <w:style w:type="paragraph" w:styleId="Pennawd6">
    <w:name w:val="heading 6"/>
    <w:basedOn w:val="Normal"/>
    <w:next w:val="Normal"/>
    <w:link w:val="Pennawd6Nod"/>
    <w:uiPriority w:val="9"/>
    <w:semiHidden/>
    <w:qFormat/>
    <w:rsid w:val="00AE2F64"/>
    <w:pPr>
      <w:keepNext/>
      <w:keepLines/>
      <w:numPr>
        <w:ilvl w:val="5"/>
        <w:numId w:val="11"/>
      </w:numPr>
      <w:spacing w:before="200" w:after="0"/>
      <w:outlineLvl w:val="5"/>
    </w:pPr>
    <w:rPr>
      <w:rFonts w:asciiTheme="majorHAnsi" w:eastAsiaTheme="majorEastAsia" w:hAnsiTheme="majorHAnsi" w:cstheme="majorBidi"/>
      <w:i/>
      <w:iCs/>
      <w:color w:val="0D385C" w:themeColor="accent1" w:themeShade="7F"/>
    </w:rPr>
  </w:style>
  <w:style w:type="paragraph" w:styleId="Pennawd7">
    <w:name w:val="heading 7"/>
    <w:basedOn w:val="Normal"/>
    <w:next w:val="Normal"/>
    <w:link w:val="Pennawd7Nod"/>
    <w:uiPriority w:val="9"/>
    <w:semiHidden/>
    <w:qFormat/>
    <w:rsid w:val="00AE2F64"/>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Pennawd8">
    <w:name w:val="heading 8"/>
    <w:basedOn w:val="Normal"/>
    <w:next w:val="Normal"/>
    <w:link w:val="Pennawd8Nod"/>
    <w:uiPriority w:val="9"/>
    <w:semiHidden/>
    <w:qFormat/>
    <w:rsid w:val="00AE2F64"/>
    <w:pPr>
      <w:keepNext/>
      <w:keepLines/>
      <w:numPr>
        <w:ilvl w:val="7"/>
        <w:numId w:val="11"/>
      </w:numPr>
      <w:spacing w:before="200" w:after="0"/>
      <w:outlineLvl w:val="7"/>
    </w:pPr>
    <w:rPr>
      <w:rFonts w:asciiTheme="majorHAnsi" w:eastAsiaTheme="majorEastAsia" w:hAnsiTheme="majorHAnsi" w:cstheme="majorBidi"/>
      <w:color w:val="404040" w:themeColor="text1" w:themeTint="BF"/>
      <w:sz w:val="20"/>
      <w:szCs w:val="20"/>
    </w:rPr>
  </w:style>
  <w:style w:type="paragraph" w:styleId="Pennawd9">
    <w:name w:val="heading 9"/>
    <w:basedOn w:val="Normal"/>
    <w:next w:val="Normal"/>
    <w:link w:val="Pennawd9Nod"/>
    <w:uiPriority w:val="9"/>
    <w:semiHidden/>
    <w:qFormat/>
    <w:rsid w:val="00AE2F64"/>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TestunmewnSwigen">
    <w:name w:val="Balloon Text"/>
    <w:basedOn w:val="Normal"/>
    <w:link w:val="TestunmewnSwigenNod"/>
    <w:uiPriority w:val="99"/>
    <w:semiHidden/>
    <w:unhideWhenUsed/>
    <w:rsid w:val="00D93354"/>
    <w:pPr>
      <w:spacing w:after="0"/>
    </w:pPr>
    <w:rPr>
      <w:rFonts w:ascii="Tahoma" w:hAnsi="Tahoma" w:cs="Tahoma"/>
      <w:sz w:val="16"/>
      <w:szCs w:val="16"/>
    </w:rPr>
  </w:style>
  <w:style w:type="character" w:customStyle="1" w:styleId="TestunmewnSwigenNod">
    <w:name w:val="Testun mewn Swigen Nod"/>
    <w:link w:val="TestunmewnSwigen"/>
    <w:uiPriority w:val="99"/>
    <w:semiHidden/>
    <w:rsid w:val="00D93354"/>
    <w:rPr>
      <w:rFonts w:ascii="Tahoma" w:hAnsi="Tahoma" w:cs="Tahoma"/>
      <w:sz w:val="16"/>
      <w:szCs w:val="16"/>
    </w:rPr>
  </w:style>
  <w:style w:type="paragraph" w:styleId="Pennyn">
    <w:name w:val="header"/>
    <w:basedOn w:val="Normal"/>
    <w:link w:val="PennynNod"/>
    <w:uiPriority w:val="99"/>
    <w:unhideWhenUsed/>
    <w:rsid w:val="00D93354"/>
    <w:pPr>
      <w:tabs>
        <w:tab w:val="center" w:pos="4513"/>
        <w:tab w:val="right" w:pos="9026"/>
      </w:tabs>
      <w:spacing w:after="0"/>
    </w:pPr>
  </w:style>
  <w:style w:type="character" w:customStyle="1" w:styleId="PennynNod">
    <w:name w:val="Pennyn Nod"/>
    <w:link w:val="Pennyn"/>
    <w:uiPriority w:val="99"/>
    <w:rsid w:val="00D93354"/>
  </w:style>
  <w:style w:type="paragraph" w:styleId="Troedyn">
    <w:name w:val="footer"/>
    <w:basedOn w:val="Normal"/>
    <w:link w:val="TroedynNod"/>
    <w:uiPriority w:val="99"/>
    <w:unhideWhenUsed/>
    <w:rsid w:val="00D93354"/>
    <w:pPr>
      <w:tabs>
        <w:tab w:val="center" w:pos="4513"/>
        <w:tab w:val="right" w:pos="9026"/>
      </w:tabs>
      <w:spacing w:after="0"/>
    </w:pPr>
  </w:style>
  <w:style w:type="character" w:customStyle="1" w:styleId="TroedynNod">
    <w:name w:val="Troedyn Nod"/>
    <w:link w:val="Troedyn"/>
    <w:uiPriority w:val="99"/>
    <w:rsid w:val="00D93354"/>
  </w:style>
  <w:style w:type="paragraph" w:customStyle="1" w:styleId="Derbynnydd-bloccyfeiriad">
    <w:name w:val="Derbynnydd - bloc cyfeiriad"/>
    <w:basedOn w:val="Normal"/>
    <w:qFormat/>
    <w:rsid w:val="00FD5734"/>
  </w:style>
  <w:style w:type="paragraph" w:customStyle="1" w:styleId="Derbynnydd">
    <w:name w:val="Derbynnydd"/>
    <w:basedOn w:val="Normal"/>
    <w:qFormat/>
    <w:rsid w:val="00613D5C"/>
  </w:style>
  <w:style w:type="paragraph" w:styleId="Dyddiad">
    <w:name w:val="Date"/>
    <w:basedOn w:val="Normal"/>
    <w:next w:val="Normal"/>
    <w:link w:val="DyddiadNod"/>
    <w:uiPriority w:val="99"/>
    <w:unhideWhenUsed/>
    <w:rsid w:val="00FD5734"/>
  </w:style>
  <w:style w:type="character" w:customStyle="1" w:styleId="DyddiadNod">
    <w:name w:val="Dyddiad Nod"/>
    <w:basedOn w:val="FfontParagraffDdiofyn"/>
    <w:link w:val="Dyddiad"/>
    <w:uiPriority w:val="99"/>
    <w:rsid w:val="00FD5734"/>
    <w:rPr>
      <w:rFonts w:asciiTheme="minorHAnsi" w:hAnsiTheme="minorHAnsi"/>
      <w:lang w:val="cy-GB"/>
    </w:rPr>
  </w:style>
  <w:style w:type="paragraph" w:styleId="Llofnod">
    <w:name w:val="Signature"/>
    <w:basedOn w:val="Derbynnydd-bloccyfeiriad"/>
    <w:link w:val="LlofnodNod"/>
    <w:uiPriority w:val="99"/>
    <w:rsid w:val="00965FA3"/>
    <w:pPr>
      <w:spacing w:before="60"/>
    </w:pPr>
  </w:style>
  <w:style w:type="character" w:customStyle="1" w:styleId="LlofnodNod">
    <w:name w:val="Llofnod Nod"/>
    <w:basedOn w:val="FfontParagraffDdiofyn"/>
    <w:link w:val="Llofnod"/>
    <w:uiPriority w:val="99"/>
    <w:rsid w:val="0063308B"/>
    <w:rPr>
      <w:rFonts w:ascii="HelveticaNeueLT Std Med" w:hAnsi="HelveticaNeueLT Std Med"/>
    </w:rPr>
  </w:style>
  <w:style w:type="paragraph" w:styleId="Teitl">
    <w:name w:val="Title"/>
    <w:basedOn w:val="Normal"/>
    <w:next w:val="Normal"/>
    <w:link w:val="TeitlNod"/>
    <w:uiPriority w:val="10"/>
    <w:qFormat/>
    <w:rsid w:val="006C6BD8"/>
    <w:pPr>
      <w:spacing w:before="120" w:after="300"/>
      <w:contextualSpacing/>
    </w:pPr>
    <w:rPr>
      <w:rFonts w:asciiTheme="majorHAnsi" w:eastAsiaTheme="majorEastAsia" w:hAnsiTheme="majorHAnsi" w:cstheme="majorBidi"/>
      <w:color w:val="4C5763"/>
      <w:spacing w:val="5"/>
      <w:kern w:val="28"/>
      <w:sz w:val="64"/>
      <w:szCs w:val="52"/>
    </w:rPr>
  </w:style>
  <w:style w:type="character" w:customStyle="1" w:styleId="TeitlNod">
    <w:name w:val="Teitl Nod"/>
    <w:basedOn w:val="FfontParagraffDdiofyn"/>
    <w:link w:val="Teitl"/>
    <w:uiPriority w:val="10"/>
    <w:rsid w:val="006C6BD8"/>
    <w:rPr>
      <w:rFonts w:asciiTheme="majorHAnsi" w:eastAsiaTheme="majorEastAsia" w:hAnsiTheme="majorHAnsi" w:cstheme="majorBidi"/>
      <w:color w:val="4C5763"/>
      <w:spacing w:val="5"/>
      <w:kern w:val="28"/>
      <w:sz w:val="64"/>
      <w:szCs w:val="52"/>
    </w:rPr>
  </w:style>
  <w:style w:type="paragraph" w:styleId="Isdeitl">
    <w:name w:val="Subtitle"/>
    <w:basedOn w:val="Normal"/>
    <w:next w:val="Normal"/>
    <w:link w:val="IsdeitlNod"/>
    <w:uiPriority w:val="11"/>
    <w:qFormat/>
    <w:rsid w:val="006C6BD8"/>
    <w:pPr>
      <w:numPr>
        <w:ilvl w:val="1"/>
      </w:numPr>
    </w:pPr>
    <w:rPr>
      <w:rFonts w:asciiTheme="majorHAnsi" w:eastAsiaTheme="majorEastAsia" w:hAnsiTheme="majorHAnsi" w:cstheme="majorBidi"/>
      <w:iCs/>
      <w:color w:val="00B0DF"/>
      <w:spacing w:val="15"/>
    </w:rPr>
  </w:style>
  <w:style w:type="character" w:customStyle="1" w:styleId="IsdeitlNod">
    <w:name w:val="Isdeitl Nod"/>
    <w:basedOn w:val="FfontParagraffDdiofyn"/>
    <w:link w:val="Isdeitl"/>
    <w:uiPriority w:val="11"/>
    <w:rsid w:val="006C6BD8"/>
    <w:rPr>
      <w:rFonts w:asciiTheme="majorHAnsi" w:eastAsiaTheme="majorEastAsia" w:hAnsiTheme="majorHAnsi" w:cstheme="majorBidi"/>
      <w:iCs/>
      <w:color w:val="00B0DF"/>
      <w:spacing w:val="15"/>
    </w:rPr>
  </w:style>
  <w:style w:type="character" w:customStyle="1" w:styleId="Pwyslaisglas">
    <w:name w:val="Pwyslais glas"/>
    <w:basedOn w:val="FfontParagraffDdiofyn"/>
    <w:uiPriority w:val="1"/>
    <w:qFormat/>
    <w:rsid w:val="000E7F4E"/>
    <w:rPr>
      <w:rFonts w:asciiTheme="minorHAnsi" w:hAnsiTheme="minorHAnsi"/>
      <w:b w:val="0"/>
      <w:i w:val="0"/>
      <w:color w:val="1A72B9" w:themeColor="accent1"/>
      <w:sz w:val="24"/>
    </w:rPr>
  </w:style>
  <w:style w:type="character" w:customStyle="1" w:styleId="Pennawd1Nod">
    <w:name w:val="Pennawd 1 Nod"/>
    <w:basedOn w:val="FfontParagraffDdiofyn"/>
    <w:link w:val="Pennawd1"/>
    <w:uiPriority w:val="9"/>
    <w:rsid w:val="00FD5734"/>
    <w:rPr>
      <w:rFonts w:asciiTheme="majorHAnsi" w:eastAsiaTheme="majorEastAsia" w:hAnsiTheme="majorHAnsi" w:cstheme="majorBidi"/>
      <w:b/>
      <w:bCs/>
      <w:color w:val="00B0DF"/>
      <w:sz w:val="44"/>
      <w:szCs w:val="28"/>
      <w:lang w:val="cy-GB"/>
    </w:rPr>
  </w:style>
  <w:style w:type="character" w:customStyle="1" w:styleId="Pennawd2Nod">
    <w:name w:val="Pennawd 2 Nod"/>
    <w:basedOn w:val="FfontParagraffDdiofyn"/>
    <w:link w:val="Pennawd2"/>
    <w:uiPriority w:val="9"/>
    <w:rsid w:val="00FD5734"/>
    <w:rPr>
      <w:rFonts w:asciiTheme="majorHAnsi" w:eastAsiaTheme="majorEastAsia" w:hAnsiTheme="majorHAnsi" w:cstheme="majorBidi"/>
      <w:b/>
      <w:bCs/>
      <w:color w:val="00B0DF"/>
      <w:szCs w:val="26"/>
      <w:lang w:val="cy-GB"/>
    </w:rPr>
  </w:style>
  <w:style w:type="character" w:customStyle="1" w:styleId="Pennawd3Nod">
    <w:name w:val="Pennawd 3 Nod"/>
    <w:basedOn w:val="FfontParagraffDdiofyn"/>
    <w:link w:val="Pennawd3"/>
    <w:uiPriority w:val="9"/>
    <w:rsid w:val="00FD5734"/>
    <w:rPr>
      <w:rFonts w:asciiTheme="majorHAnsi" w:eastAsiaTheme="majorEastAsia" w:hAnsiTheme="majorHAnsi" w:cstheme="majorBidi"/>
      <w:b/>
      <w:bCs/>
      <w:color w:val="00B0DF"/>
      <w:lang w:val="cy-GB"/>
    </w:rPr>
  </w:style>
  <w:style w:type="character" w:customStyle="1" w:styleId="Pennawd4Nod">
    <w:name w:val="Pennawd 4 Nod"/>
    <w:basedOn w:val="FfontParagraffDdiofyn"/>
    <w:link w:val="Pennawd4"/>
    <w:uiPriority w:val="9"/>
    <w:rsid w:val="00FD5734"/>
    <w:rPr>
      <w:rFonts w:asciiTheme="majorHAnsi" w:eastAsiaTheme="majorEastAsia" w:hAnsiTheme="majorHAnsi" w:cstheme="majorBidi"/>
      <w:b/>
      <w:bCs/>
      <w:iCs/>
      <w:color w:val="00B0DF"/>
      <w:lang w:val="cy-GB"/>
    </w:rPr>
  </w:style>
  <w:style w:type="character" w:customStyle="1" w:styleId="Pennawd5Nod">
    <w:name w:val="Pennawd 5 Nod"/>
    <w:basedOn w:val="FfontParagraffDdiofyn"/>
    <w:link w:val="Pennawd5"/>
    <w:uiPriority w:val="9"/>
    <w:semiHidden/>
    <w:rsid w:val="00D25842"/>
    <w:rPr>
      <w:rFonts w:asciiTheme="majorHAnsi" w:eastAsiaTheme="majorEastAsia" w:hAnsiTheme="majorHAnsi" w:cstheme="majorBidi"/>
      <w:color w:val="0D385C" w:themeColor="accent1" w:themeShade="7F"/>
    </w:rPr>
  </w:style>
  <w:style w:type="character" w:customStyle="1" w:styleId="Pennawd6Nod">
    <w:name w:val="Pennawd 6 Nod"/>
    <w:basedOn w:val="FfontParagraffDdiofyn"/>
    <w:link w:val="Pennawd6"/>
    <w:uiPriority w:val="9"/>
    <w:semiHidden/>
    <w:rsid w:val="00D25842"/>
    <w:rPr>
      <w:rFonts w:asciiTheme="majorHAnsi" w:eastAsiaTheme="majorEastAsia" w:hAnsiTheme="majorHAnsi" w:cstheme="majorBidi"/>
      <w:i/>
      <w:iCs/>
      <w:color w:val="0D385C" w:themeColor="accent1" w:themeShade="7F"/>
    </w:rPr>
  </w:style>
  <w:style w:type="character" w:customStyle="1" w:styleId="Pennawd7Nod">
    <w:name w:val="Pennawd 7 Nod"/>
    <w:basedOn w:val="FfontParagraffDdiofyn"/>
    <w:link w:val="Pennawd7"/>
    <w:uiPriority w:val="9"/>
    <w:semiHidden/>
    <w:rsid w:val="00D25842"/>
    <w:rPr>
      <w:rFonts w:asciiTheme="majorHAnsi" w:eastAsiaTheme="majorEastAsia" w:hAnsiTheme="majorHAnsi" w:cstheme="majorBidi"/>
      <w:i/>
      <w:iCs/>
      <w:color w:val="404040" w:themeColor="text1" w:themeTint="BF"/>
    </w:rPr>
  </w:style>
  <w:style w:type="character" w:customStyle="1" w:styleId="Pennawd8Nod">
    <w:name w:val="Pennawd 8 Nod"/>
    <w:basedOn w:val="FfontParagraffDdiofyn"/>
    <w:link w:val="Pennawd8"/>
    <w:uiPriority w:val="9"/>
    <w:semiHidden/>
    <w:rsid w:val="00D25842"/>
    <w:rPr>
      <w:rFonts w:asciiTheme="majorHAnsi" w:eastAsiaTheme="majorEastAsia" w:hAnsiTheme="majorHAnsi" w:cstheme="majorBidi"/>
      <w:color w:val="404040" w:themeColor="text1" w:themeTint="BF"/>
      <w:sz w:val="20"/>
      <w:szCs w:val="20"/>
    </w:rPr>
  </w:style>
  <w:style w:type="character" w:customStyle="1" w:styleId="Pennawd9Nod">
    <w:name w:val="Pennawd 9 Nod"/>
    <w:basedOn w:val="FfontParagraffDdiofyn"/>
    <w:link w:val="Pennawd9"/>
    <w:uiPriority w:val="9"/>
    <w:semiHidden/>
    <w:rsid w:val="00D25842"/>
    <w:rPr>
      <w:rFonts w:asciiTheme="majorHAnsi" w:eastAsiaTheme="majorEastAsia" w:hAnsiTheme="majorHAnsi" w:cstheme="majorBidi"/>
      <w:i/>
      <w:iCs/>
      <w:color w:val="404040" w:themeColor="text1" w:themeTint="BF"/>
      <w:sz w:val="20"/>
      <w:szCs w:val="20"/>
    </w:rPr>
  </w:style>
  <w:style w:type="paragraph" w:styleId="TablCynnwys1">
    <w:name w:val="toc 1"/>
    <w:basedOn w:val="Normal"/>
    <w:next w:val="Normal"/>
    <w:autoRedefine/>
    <w:uiPriority w:val="39"/>
    <w:unhideWhenUsed/>
    <w:rsid w:val="00AF0A60"/>
    <w:pPr>
      <w:spacing w:after="120"/>
      <w:ind w:left="3261" w:hanging="539"/>
    </w:pPr>
    <w:rPr>
      <w:rFonts w:asciiTheme="majorHAnsi" w:hAnsiTheme="majorHAnsi"/>
      <w:color w:val="1A72B9" w:themeColor="accent1"/>
    </w:rPr>
  </w:style>
  <w:style w:type="paragraph" w:styleId="PennawdTablCynnwys">
    <w:name w:val="TOC Heading"/>
    <w:basedOn w:val="Pennawd1"/>
    <w:next w:val="Normal"/>
    <w:uiPriority w:val="39"/>
    <w:unhideWhenUsed/>
    <w:qFormat/>
    <w:rsid w:val="00FD5734"/>
    <w:pPr>
      <w:numPr>
        <w:numId w:val="0"/>
      </w:numPr>
      <w:spacing w:before="480" w:after="0" w:line="276" w:lineRule="auto"/>
      <w:outlineLvl w:val="9"/>
    </w:pPr>
    <w:rPr>
      <w:color w:val="1A72B9" w:themeColor="accent1"/>
      <w:sz w:val="28"/>
      <w:lang w:eastAsia="ja-JP"/>
    </w:rPr>
  </w:style>
  <w:style w:type="paragraph" w:styleId="TablCynnwys2">
    <w:name w:val="toc 2"/>
    <w:basedOn w:val="Normal"/>
    <w:next w:val="Normal"/>
    <w:autoRedefine/>
    <w:uiPriority w:val="39"/>
    <w:unhideWhenUsed/>
    <w:rsid w:val="00CF3F66"/>
    <w:pPr>
      <w:tabs>
        <w:tab w:val="left" w:pos="3969"/>
        <w:tab w:val="right" w:pos="9628"/>
      </w:tabs>
      <w:spacing w:after="0"/>
      <w:ind w:left="3969" w:hanging="709"/>
    </w:pPr>
    <w:rPr>
      <w:rFonts w:asciiTheme="majorHAnsi" w:hAnsiTheme="majorHAnsi"/>
      <w:noProof/>
      <w:color w:val="1A72B9" w:themeColor="accent1"/>
    </w:rPr>
  </w:style>
  <w:style w:type="character" w:styleId="Hyperddolen">
    <w:name w:val="Hyperlink"/>
    <w:basedOn w:val="FfontParagraffDdiofyn"/>
    <w:uiPriority w:val="99"/>
    <w:unhideWhenUsed/>
    <w:rsid w:val="002168E0"/>
    <w:rPr>
      <w:color w:val="1A72B9" w:themeColor="hyperlink"/>
      <w:u w:val="single"/>
    </w:rPr>
  </w:style>
  <w:style w:type="paragraph" w:styleId="TablCynnwys3">
    <w:name w:val="toc 3"/>
    <w:basedOn w:val="Normal"/>
    <w:next w:val="Normal"/>
    <w:autoRedefine/>
    <w:uiPriority w:val="39"/>
    <w:unhideWhenUsed/>
    <w:rsid w:val="00AF0A60"/>
    <w:pPr>
      <w:tabs>
        <w:tab w:val="left" w:pos="4820"/>
        <w:tab w:val="right" w:pos="9628"/>
      </w:tabs>
      <w:spacing w:after="0"/>
      <w:ind w:left="4820" w:hanging="851"/>
    </w:pPr>
    <w:rPr>
      <w:rFonts w:asciiTheme="majorHAnsi" w:hAnsiTheme="majorHAnsi"/>
      <w:noProof/>
      <w:color w:val="1A72B9" w:themeColor="accent1"/>
    </w:rPr>
  </w:style>
  <w:style w:type="paragraph" w:styleId="TablCynnwys4">
    <w:name w:val="toc 4"/>
    <w:basedOn w:val="Normal"/>
    <w:next w:val="Normal"/>
    <w:autoRedefine/>
    <w:uiPriority w:val="39"/>
    <w:unhideWhenUsed/>
    <w:rsid w:val="00CF3F66"/>
    <w:pPr>
      <w:tabs>
        <w:tab w:val="left" w:pos="5954"/>
        <w:tab w:val="right" w:pos="9628"/>
      </w:tabs>
      <w:spacing w:after="0"/>
      <w:ind w:left="5954" w:hanging="1134"/>
    </w:pPr>
    <w:rPr>
      <w:rFonts w:asciiTheme="majorHAnsi" w:hAnsiTheme="majorHAnsi"/>
      <w:noProof/>
      <w:color w:val="1A72B9" w:themeColor="accent1"/>
    </w:rPr>
  </w:style>
  <w:style w:type="paragraph" w:styleId="ParagraffRhestr">
    <w:name w:val="List Paragraph"/>
    <w:basedOn w:val="Normal"/>
    <w:uiPriority w:val="34"/>
    <w:qFormat/>
    <w:rsid w:val="009802CB"/>
    <w:pPr>
      <w:ind w:left="720"/>
      <w:contextualSpacing/>
    </w:pPr>
  </w:style>
  <w:style w:type="paragraph" w:customStyle="1" w:styleId="StyleRightBefore0ptAfter96pt">
    <w:name w:val="Style Right Before:  0 pt After:  96 pt"/>
    <w:basedOn w:val="Normal"/>
    <w:next w:val="Normal"/>
    <w:semiHidden/>
    <w:rsid w:val="00613D5C"/>
    <w:pPr>
      <w:spacing w:after="1920"/>
      <w:jc w:val="right"/>
    </w:pPr>
    <w:rPr>
      <w:rFonts w:eastAsia="Times New Roman" w:cs="Times New Roman"/>
      <w:szCs w:val="20"/>
    </w:rPr>
  </w:style>
  <w:style w:type="paragraph" w:customStyle="1" w:styleId="Headerspace">
    <w:name w:val="Headerspace"/>
    <w:basedOn w:val="StyleRightBefore0ptAfter96pt"/>
    <w:semiHidden/>
    <w:rsid w:val="00613D5C"/>
  </w:style>
  <w:style w:type="paragraph" w:customStyle="1" w:styleId="HeaderAddress">
    <w:name w:val="Header Address"/>
    <w:basedOn w:val="Headerspace"/>
    <w:semiHidden/>
    <w:rsid w:val="005D18A2"/>
    <w:rPr>
      <w:rFonts w:ascii="Arial" w:hAnsi="Arial"/>
      <w:sz w:val="19"/>
    </w:rPr>
  </w:style>
  <w:style w:type="paragraph" w:styleId="RhestrBwledi">
    <w:name w:val="List Bullet"/>
    <w:basedOn w:val="Normal"/>
    <w:uiPriority w:val="99"/>
    <w:rsid w:val="005D18A2"/>
    <w:pPr>
      <w:numPr>
        <w:numId w:val="1"/>
      </w:numPr>
      <w:contextualSpacing/>
    </w:pPr>
  </w:style>
  <w:style w:type="paragraph" w:styleId="RhestrBwledi2">
    <w:name w:val="List Bullet 2"/>
    <w:basedOn w:val="Normal"/>
    <w:uiPriority w:val="99"/>
    <w:rsid w:val="005D18A2"/>
    <w:pPr>
      <w:numPr>
        <w:numId w:val="2"/>
      </w:numPr>
      <w:contextualSpacing/>
    </w:pPr>
  </w:style>
  <w:style w:type="table" w:customStyle="1" w:styleId="RhestrOlau-Acen11">
    <w:name w:val="Rhestr Olau - Acen 11"/>
    <w:basedOn w:val="TablNormal"/>
    <w:uiPriority w:val="61"/>
    <w:rsid w:val="005D18A2"/>
    <w:pPr>
      <w:spacing w:after="0"/>
    </w:pPr>
    <w:tblPr>
      <w:tblStyleRowBandSize w:val="1"/>
      <w:tblStyleColBandSize w:val="1"/>
      <w:tblBorders>
        <w:top w:val="single" w:sz="8" w:space="0" w:color="1A72B9" w:themeColor="accent1"/>
        <w:left w:val="single" w:sz="8" w:space="0" w:color="1A72B9" w:themeColor="accent1"/>
        <w:bottom w:val="single" w:sz="8" w:space="0" w:color="1A72B9" w:themeColor="accent1"/>
        <w:right w:val="single" w:sz="8" w:space="0" w:color="1A72B9" w:themeColor="accent1"/>
      </w:tblBorders>
    </w:tblPr>
    <w:tblStylePr w:type="firstRow">
      <w:pPr>
        <w:spacing w:before="0" w:after="0" w:line="240" w:lineRule="auto"/>
      </w:pPr>
      <w:rPr>
        <w:b/>
        <w:bCs/>
        <w:color w:val="FFFFFF" w:themeColor="background1"/>
      </w:rPr>
      <w:tblPr/>
      <w:tcPr>
        <w:shd w:val="clear" w:color="auto" w:fill="1A72B9" w:themeFill="accent1"/>
      </w:tcPr>
    </w:tblStylePr>
    <w:tblStylePr w:type="lastRow">
      <w:pPr>
        <w:spacing w:before="0" w:after="0" w:line="240" w:lineRule="auto"/>
      </w:pPr>
      <w:rPr>
        <w:b/>
        <w:bCs/>
      </w:rPr>
      <w:tblPr/>
      <w:tcPr>
        <w:tcBorders>
          <w:top w:val="double" w:sz="6" w:space="0" w:color="1A72B9" w:themeColor="accent1"/>
          <w:left w:val="single" w:sz="8" w:space="0" w:color="1A72B9" w:themeColor="accent1"/>
          <w:bottom w:val="single" w:sz="8" w:space="0" w:color="1A72B9" w:themeColor="accent1"/>
          <w:right w:val="single" w:sz="8" w:space="0" w:color="1A72B9" w:themeColor="accent1"/>
        </w:tcBorders>
      </w:tcPr>
    </w:tblStylePr>
    <w:tblStylePr w:type="firstCol">
      <w:rPr>
        <w:b/>
        <w:bCs/>
      </w:rPr>
    </w:tblStylePr>
    <w:tblStylePr w:type="lastCol">
      <w:rPr>
        <w:b/>
        <w:bCs/>
      </w:rPr>
    </w:tblStylePr>
    <w:tblStylePr w:type="band1Vert">
      <w:tblPr/>
      <w:tcPr>
        <w:tcBorders>
          <w:top w:val="single" w:sz="8" w:space="0" w:color="1A72B9" w:themeColor="accent1"/>
          <w:left w:val="single" w:sz="8" w:space="0" w:color="1A72B9" w:themeColor="accent1"/>
          <w:bottom w:val="single" w:sz="8" w:space="0" w:color="1A72B9" w:themeColor="accent1"/>
          <w:right w:val="single" w:sz="8" w:space="0" w:color="1A72B9" w:themeColor="accent1"/>
        </w:tcBorders>
      </w:tcPr>
    </w:tblStylePr>
    <w:tblStylePr w:type="band1Horz">
      <w:tblPr/>
      <w:tcPr>
        <w:tcBorders>
          <w:top w:val="single" w:sz="8" w:space="0" w:color="1A72B9" w:themeColor="accent1"/>
          <w:left w:val="single" w:sz="8" w:space="0" w:color="1A72B9" w:themeColor="accent1"/>
          <w:bottom w:val="single" w:sz="8" w:space="0" w:color="1A72B9" w:themeColor="accent1"/>
          <w:right w:val="single" w:sz="8" w:space="0" w:color="1A72B9" w:themeColor="accent1"/>
        </w:tcBorders>
      </w:tcPr>
    </w:tblStylePr>
  </w:style>
  <w:style w:type="table" w:styleId="GridTabl">
    <w:name w:val="Table Grid"/>
    <w:basedOn w:val="TablNormal"/>
    <w:uiPriority w:val="59"/>
    <w:rsid w:val="005D18A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addliwGolau1">
    <w:name w:val="Graddliw Golau1"/>
    <w:basedOn w:val="TablNormal"/>
    <w:uiPriority w:val="60"/>
    <w:rsid w:val="005D18A2"/>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addliwioGolau-Acen11">
    <w:name w:val="Graddliwio Golau - Acen 11"/>
    <w:basedOn w:val="TablNormal"/>
    <w:uiPriority w:val="60"/>
    <w:rsid w:val="005D18A2"/>
    <w:pPr>
      <w:spacing w:after="0"/>
    </w:pPr>
    <w:rPr>
      <w:color w:val="13558A" w:themeColor="accent1" w:themeShade="BF"/>
    </w:rPr>
    <w:tblPr>
      <w:tblStyleRowBandSize w:val="1"/>
      <w:tblStyleColBandSize w:val="1"/>
      <w:tblBorders>
        <w:top w:val="single" w:sz="8" w:space="0" w:color="1A72B9" w:themeColor="accent1"/>
        <w:bottom w:val="single" w:sz="8" w:space="0" w:color="1A72B9" w:themeColor="accent1"/>
      </w:tblBorders>
    </w:tblPr>
    <w:tblStylePr w:type="firstRow">
      <w:pPr>
        <w:spacing w:before="0" w:after="0" w:line="240" w:lineRule="auto"/>
      </w:pPr>
      <w:rPr>
        <w:b/>
        <w:bCs/>
      </w:rPr>
      <w:tblPr/>
      <w:tcPr>
        <w:tcBorders>
          <w:top w:val="single" w:sz="8" w:space="0" w:color="1A72B9" w:themeColor="accent1"/>
          <w:left w:val="nil"/>
          <w:bottom w:val="single" w:sz="8" w:space="0" w:color="1A72B9" w:themeColor="accent1"/>
          <w:right w:val="nil"/>
          <w:insideH w:val="nil"/>
          <w:insideV w:val="nil"/>
        </w:tcBorders>
      </w:tcPr>
    </w:tblStylePr>
    <w:tblStylePr w:type="lastRow">
      <w:pPr>
        <w:spacing w:before="0" w:after="0" w:line="240" w:lineRule="auto"/>
      </w:pPr>
      <w:rPr>
        <w:b/>
        <w:bCs/>
      </w:rPr>
      <w:tblPr/>
      <w:tcPr>
        <w:tcBorders>
          <w:top w:val="single" w:sz="8" w:space="0" w:color="1A72B9" w:themeColor="accent1"/>
          <w:left w:val="nil"/>
          <w:bottom w:val="single" w:sz="8" w:space="0" w:color="1A72B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EDCF6" w:themeFill="accent1" w:themeFillTint="3F"/>
      </w:tcPr>
    </w:tblStylePr>
    <w:tblStylePr w:type="band1Horz">
      <w:tblPr/>
      <w:tcPr>
        <w:tcBorders>
          <w:left w:val="nil"/>
          <w:right w:val="nil"/>
          <w:insideH w:val="nil"/>
          <w:insideV w:val="nil"/>
        </w:tcBorders>
        <w:shd w:val="clear" w:color="auto" w:fill="BEDCF6" w:themeFill="accent1" w:themeFillTint="3F"/>
      </w:tcPr>
    </w:tblStylePr>
  </w:style>
  <w:style w:type="table" w:styleId="GraddliwioGolau-Acen2">
    <w:name w:val="Light Shading Accent 2"/>
    <w:basedOn w:val="TablNormal"/>
    <w:uiPriority w:val="60"/>
    <w:rsid w:val="005D18A2"/>
    <w:pPr>
      <w:spacing w:after="0"/>
    </w:pPr>
    <w:rPr>
      <w:color w:val="39414A" w:themeColor="accent2" w:themeShade="BF"/>
    </w:rPr>
    <w:tblPr>
      <w:tblStyleRowBandSize w:val="1"/>
      <w:tblStyleColBandSize w:val="1"/>
      <w:tblBorders>
        <w:top w:val="single" w:sz="8" w:space="0" w:color="4C5763" w:themeColor="accent2"/>
        <w:bottom w:val="single" w:sz="8" w:space="0" w:color="4C5763" w:themeColor="accent2"/>
      </w:tblBorders>
    </w:tblPr>
    <w:tblStylePr w:type="firstRow">
      <w:pPr>
        <w:spacing w:before="0" w:after="0" w:line="240" w:lineRule="auto"/>
      </w:pPr>
      <w:rPr>
        <w:b/>
        <w:bCs/>
      </w:rPr>
      <w:tblPr/>
      <w:tcPr>
        <w:tcBorders>
          <w:top w:val="single" w:sz="8" w:space="0" w:color="4C5763" w:themeColor="accent2"/>
          <w:left w:val="nil"/>
          <w:bottom w:val="single" w:sz="8" w:space="0" w:color="4C5763" w:themeColor="accent2"/>
          <w:right w:val="nil"/>
          <w:insideH w:val="nil"/>
          <w:insideV w:val="nil"/>
        </w:tcBorders>
      </w:tcPr>
    </w:tblStylePr>
    <w:tblStylePr w:type="lastRow">
      <w:pPr>
        <w:spacing w:before="0" w:after="0" w:line="240" w:lineRule="auto"/>
      </w:pPr>
      <w:rPr>
        <w:b/>
        <w:bCs/>
      </w:rPr>
      <w:tblPr/>
      <w:tcPr>
        <w:tcBorders>
          <w:top w:val="single" w:sz="8" w:space="0" w:color="4C5763" w:themeColor="accent2"/>
          <w:left w:val="nil"/>
          <w:bottom w:val="single" w:sz="8" w:space="0" w:color="4C576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5DB" w:themeFill="accent2" w:themeFillTint="3F"/>
      </w:tcPr>
    </w:tblStylePr>
    <w:tblStylePr w:type="band1Horz">
      <w:tblPr/>
      <w:tcPr>
        <w:tcBorders>
          <w:left w:val="nil"/>
          <w:right w:val="nil"/>
          <w:insideH w:val="nil"/>
          <w:insideV w:val="nil"/>
        </w:tcBorders>
        <w:shd w:val="clear" w:color="auto" w:fill="D0D5DB" w:themeFill="accent2" w:themeFillTint="3F"/>
      </w:tcPr>
    </w:tblStylePr>
  </w:style>
  <w:style w:type="table" w:styleId="GraddliwioGolau-Acen3">
    <w:name w:val="Light Shading Accent 3"/>
    <w:basedOn w:val="TablNormal"/>
    <w:uiPriority w:val="60"/>
    <w:rsid w:val="005D18A2"/>
    <w:pPr>
      <w:spacing w:after="0"/>
    </w:pPr>
    <w:rPr>
      <w:color w:val="000000" w:themeColor="accent3" w:themeShade="BF"/>
    </w:rPr>
    <w:tblPr>
      <w:tblStyleRowBandSize w:val="1"/>
      <w:tblStyleColBandSize w:val="1"/>
      <w:tblBorders>
        <w:top w:val="single" w:sz="8" w:space="0" w:color="000000" w:themeColor="accent3"/>
        <w:bottom w:val="single" w:sz="8" w:space="0" w:color="000000" w:themeColor="accent3"/>
      </w:tblBorders>
    </w:tblPr>
    <w:tblStylePr w:type="firstRow">
      <w:pPr>
        <w:spacing w:before="0" w:after="0" w:line="240" w:lineRule="auto"/>
      </w:pPr>
      <w:rPr>
        <w:b/>
        <w:bCs/>
      </w:rPr>
      <w:tblPr/>
      <w:tcPr>
        <w:tcBorders>
          <w:top w:val="single" w:sz="8" w:space="0" w:color="000000" w:themeColor="accent3"/>
          <w:left w:val="nil"/>
          <w:bottom w:val="single" w:sz="8" w:space="0" w:color="000000" w:themeColor="accent3"/>
          <w:right w:val="nil"/>
          <w:insideH w:val="nil"/>
          <w:insideV w:val="nil"/>
        </w:tcBorders>
      </w:tcPr>
    </w:tblStylePr>
    <w:tblStylePr w:type="lastRow">
      <w:pPr>
        <w:spacing w:before="0" w:after="0" w:line="240" w:lineRule="auto"/>
      </w:pPr>
      <w:rPr>
        <w:b/>
        <w:bCs/>
      </w:rPr>
      <w:tblPr/>
      <w:tcPr>
        <w:tcBorders>
          <w:top w:val="single" w:sz="8" w:space="0" w:color="000000" w:themeColor="accent3"/>
          <w:left w:val="nil"/>
          <w:bottom w:val="single" w:sz="8" w:space="0" w:color="0000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3" w:themeFillTint="3F"/>
      </w:tcPr>
    </w:tblStylePr>
    <w:tblStylePr w:type="band1Horz">
      <w:tblPr/>
      <w:tcPr>
        <w:tcBorders>
          <w:left w:val="nil"/>
          <w:right w:val="nil"/>
          <w:insideH w:val="nil"/>
          <w:insideV w:val="nil"/>
        </w:tcBorders>
        <w:shd w:val="clear" w:color="auto" w:fill="C0C0C0" w:themeFill="accent3" w:themeFillTint="3F"/>
      </w:tcPr>
    </w:tblStylePr>
  </w:style>
  <w:style w:type="table" w:styleId="GraddliwioGolau-Acen4">
    <w:name w:val="Light Shading Accent 4"/>
    <w:basedOn w:val="TablNormal"/>
    <w:uiPriority w:val="60"/>
    <w:rsid w:val="005D18A2"/>
    <w:pPr>
      <w:spacing w:after="0"/>
    </w:pPr>
    <w:rPr>
      <w:color w:val="13558A" w:themeColor="accent4" w:themeShade="BF"/>
    </w:rPr>
    <w:tblPr>
      <w:tblStyleRowBandSize w:val="1"/>
      <w:tblStyleColBandSize w:val="1"/>
      <w:tblBorders>
        <w:top w:val="single" w:sz="8" w:space="0" w:color="1A72B9" w:themeColor="accent4"/>
        <w:bottom w:val="single" w:sz="8" w:space="0" w:color="1A72B9" w:themeColor="accent4"/>
      </w:tblBorders>
    </w:tblPr>
    <w:tblStylePr w:type="firstRow">
      <w:pPr>
        <w:spacing w:before="0" w:after="0" w:line="240" w:lineRule="auto"/>
      </w:pPr>
      <w:rPr>
        <w:b/>
        <w:bCs/>
      </w:rPr>
      <w:tblPr/>
      <w:tcPr>
        <w:tcBorders>
          <w:top w:val="single" w:sz="8" w:space="0" w:color="1A72B9" w:themeColor="accent4"/>
          <w:left w:val="nil"/>
          <w:bottom w:val="single" w:sz="8" w:space="0" w:color="1A72B9" w:themeColor="accent4"/>
          <w:right w:val="nil"/>
          <w:insideH w:val="nil"/>
          <w:insideV w:val="nil"/>
        </w:tcBorders>
      </w:tcPr>
    </w:tblStylePr>
    <w:tblStylePr w:type="lastRow">
      <w:pPr>
        <w:spacing w:before="0" w:after="0" w:line="240" w:lineRule="auto"/>
      </w:pPr>
      <w:rPr>
        <w:b/>
        <w:bCs/>
      </w:rPr>
      <w:tblPr/>
      <w:tcPr>
        <w:tcBorders>
          <w:top w:val="single" w:sz="8" w:space="0" w:color="1A72B9" w:themeColor="accent4"/>
          <w:left w:val="nil"/>
          <w:bottom w:val="single" w:sz="8" w:space="0" w:color="1A72B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EDCF6" w:themeFill="accent4" w:themeFillTint="3F"/>
      </w:tcPr>
    </w:tblStylePr>
    <w:tblStylePr w:type="band1Horz">
      <w:tblPr/>
      <w:tcPr>
        <w:tcBorders>
          <w:left w:val="nil"/>
          <w:right w:val="nil"/>
          <w:insideH w:val="nil"/>
          <w:insideV w:val="nil"/>
        </w:tcBorders>
        <w:shd w:val="clear" w:color="auto" w:fill="BEDCF6" w:themeFill="accent4" w:themeFillTint="3F"/>
      </w:tcPr>
    </w:tblStylePr>
  </w:style>
  <w:style w:type="table" w:styleId="GraddliwioGolau-Acen5">
    <w:name w:val="Light Shading Accent 5"/>
    <w:basedOn w:val="TablNormal"/>
    <w:uiPriority w:val="60"/>
    <w:rsid w:val="005D18A2"/>
    <w:pPr>
      <w:spacing w:after="0"/>
    </w:pPr>
    <w:rPr>
      <w:color w:val="39414A" w:themeColor="accent5" w:themeShade="BF"/>
    </w:rPr>
    <w:tblPr>
      <w:tblStyleRowBandSize w:val="1"/>
      <w:tblStyleColBandSize w:val="1"/>
      <w:tblBorders>
        <w:top w:val="single" w:sz="8" w:space="0" w:color="4C5763" w:themeColor="accent5"/>
        <w:bottom w:val="single" w:sz="8" w:space="0" w:color="4C5763" w:themeColor="accent5"/>
      </w:tblBorders>
    </w:tblPr>
    <w:tblStylePr w:type="firstRow">
      <w:pPr>
        <w:spacing w:before="0" w:after="0" w:line="240" w:lineRule="auto"/>
      </w:pPr>
      <w:rPr>
        <w:b/>
        <w:bCs/>
      </w:rPr>
      <w:tblPr/>
      <w:tcPr>
        <w:tcBorders>
          <w:top w:val="single" w:sz="8" w:space="0" w:color="4C5763" w:themeColor="accent5"/>
          <w:left w:val="nil"/>
          <w:bottom w:val="single" w:sz="8" w:space="0" w:color="4C5763" w:themeColor="accent5"/>
          <w:right w:val="nil"/>
          <w:insideH w:val="nil"/>
          <w:insideV w:val="nil"/>
        </w:tcBorders>
      </w:tcPr>
    </w:tblStylePr>
    <w:tblStylePr w:type="lastRow">
      <w:pPr>
        <w:spacing w:before="0" w:after="0" w:line="240" w:lineRule="auto"/>
      </w:pPr>
      <w:rPr>
        <w:b/>
        <w:bCs/>
      </w:rPr>
      <w:tblPr/>
      <w:tcPr>
        <w:tcBorders>
          <w:top w:val="single" w:sz="8" w:space="0" w:color="4C5763" w:themeColor="accent5"/>
          <w:left w:val="nil"/>
          <w:bottom w:val="single" w:sz="8" w:space="0" w:color="4C576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5DB" w:themeFill="accent5" w:themeFillTint="3F"/>
      </w:tcPr>
    </w:tblStylePr>
    <w:tblStylePr w:type="band1Horz">
      <w:tblPr/>
      <w:tcPr>
        <w:tcBorders>
          <w:left w:val="nil"/>
          <w:right w:val="nil"/>
          <w:insideH w:val="nil"/>
          <w:insideV w:val="nil"/>
        </w:tcBorders>
        <w:shd w:val="clear" w:color="auto" w:fill="D0D5DB" w:themeFill="accent5" w:themeFillTint="3F"/>
      </w:tcPr>
    </w:tblStylePr>
  </w:style>
  <w:style w:type="table" w:styleId="GraddliwioGolau-Acen6">
    <w:name w:val="Light Shading Accent 6"/>
    <w:basedOn w:val="TablNormal"/>
    <w:uiPriority w:val="60"/>
    <w:rsid w:val="005D18A2"/>
    <w:pPr>
      <w:spacing w:after="0"/>
    </w:pPr>
    <w:rPr>
      <w:color w:val="000000" w:themeColor="accent6" w:themeShade="BF"/>
    </w:rPr>
    <w:tblPr>
      <w:tblStyleRowBandSize w:val="1"/>
      <w:tblStyleColBandSize w:val="1"/>
      <w:tblBorders>
        <w:top w:val="single" w:sz="8" w:space="0" w:color="000000" w:themeColor="accent6"/>
        <w:bottom w:val="single" w:sz="8" w:space="0" w:color="000000" w:themeColor="accent6"/>
      </w:tblBorders>
    </w:tblPr>
    <w:tblStylePr w:type="firstRow">
      <w:pPr>
        <w:spacing w:before="0" w:after="0" w:line="240" w:lineRule="auto"/>
      </w:pPr>
      <w:rPr>
        <w:b/>
        <w:bCs/>
      </w:rPr>
      <w:tblPr/>
      <w:tcPr>
        <w:tcBorders>
          <w:top w:val="single" w:sz="8" w:space="0" w:color="000000" w:themeColor="accent6"/>
          <w:left w:val="nil"/>
          <w:bottom w:val="single" w:sz="8" w:space="0" w:color="000000" w:themeColor="accent6"/>
          <w:right w:val="nil"/>
          <w:insideH w:val="nil"/>
          <w:insideV w:val="nil"/>
        </w:tcBorders>
      </w:tcPr>
    </w:tblStylePr>
    <w:tblStylePr w:type="lastRow">
      <w:pPr>
        <w:spacing w:before="0" w:after="0" w:line="240" w:lineRule="auto"/>
      </w:pPr>
      <w:rPr>
        <w:b/>
        <w:bCs/>
      </w:rPr>
      <w:tblPr/>
      <w:tcPr>
        <w:tcBorders>
          <w:top w:val="single" w:sz="8" w:space="0" w:color="000000" w:themeColor="accent6"/>
          <w:left w:val="nil"/>
          <w:bottom w:val="single" w:sz="8" w:space="0" w:color="000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6" w:themeFillTint="3F"/>
      </w:tcPr>
    </w:tblStylePr>
    <w:tblStylePr w:type="band1Horz">
      <w:tblPr/>
      <w:tcPr>
        <w:tcBorders>
          <w:left w:val="nil"/>
          <w:right w:val="nil"/>
          <w:insideH w:val="nil"/>
          <w:insideV w:val="nil"/>
        </w:tcBorders>
        <w:shd w:val="clear" w:color="auto" w:fill="C0C0C0" w:themeFill="accent6" w:themeFillTint="3F"/>
      </w:tcPr>
    </w:tblStylePr>
  </w:style>
  <w:style w:type="table" w:customStyle="1" w:styleId="RhestrOlau1">
    <w:name w:val="Rhestr Olau1"/>
    <w:basedOn w:val="TablNormal"/>
    <w:uiPriority w:val="61"/>
    <w:rsid w:val="005D18A2"/>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RhestrOlau-Acen2">
    <w:name w:val="Light List Accent 2"/>
    <w:basedOn w:val="TablNormal"/>
    <w:uiPriority w:val="61"/>
    <w:rsid w:val="005D18A2"/>
    <w:pPr>
      <w:spacing w:after="0"/>
    </w:pPr>
    <w:tblPr>
      <w:tblStyleRowBandSize w:val="1"/>
      <w:tblStyleColBandSize w:val="1"/>
      <w:tblBorders>
        <w:top w:val="single" w:sz="8" w:space="0" w:color="4C5763" w:themeColor="accent2"/>
        <w:left w:val="single" w:sz="8" w:space="0" w:color="4C5763" w:themeColor="accent2"/>
        <w:bottom w:val="single" w:sz="8" w:space="0" w:color="4C5763" w:themeColor="accent2"/>
        <w:right w:val="single" w:sz="8" w:space="0" w:color="4C5763" w:themeColor="accent2"/>
      </w:tblBorders>
    </w:tblPr>
    <w:tblStylePr w:type="firstRow">
      <w:pPr>
        <w:spacing w:before="0" w:after="0" w:line="240" w:lineRule="auto"/>
      </w:pPr>
      <w:rPr>
        <w:b/>
        <w:bCs/>
        <w:color w:val="FFFFFF" w:themeColor="background1"/>
      </w:rPr>
      <w:tblPr/>
      <w:tcPr>
        <w:shd w:val="clear" w:color="auto" w:fill="4C5763" w:themeFill="accent2"/>
      </w:tcPr>
    </w:tblStylePr>
    <w:tblStylePr w:type="lastRow">
      <w:pPr>
        <w:spacing w:before="0" w:after="0" w:line="240" w:lineRule="auto"/>
      </w:pPr>
      <w:rPr>
        <w:b/>
        <w:bCs/>
      </w:rPr>
      <w:tblPr/>
      <w:tcPr>
        <w:tcBorders>
          <w:top w:val="double" w:sz="6" w:space="0" w:color="4C5763" w:themeColor="accent2"/>
          <w:left w:val="single" w:sz="8" w:space="0" w:color="4C5763" w:themeColor="accent2"/>
          <w:bottom w:val="single" w:sz="8" w:space="0" w:color="4C5763" w:themeColor="accent2"/>
          <w:right w:val="single" w:sz="8" w:space="0" w:color="4C5763" w:themeColor="accent2"/>
        </w:tcBorders>
      </w:tcPr>
    </w:tblStylePr>
    <w:tblStylePr w:type="firstCol">
      <w:rPr>
        <w:b/>
        <w:bCs/>
      </w:rPr>
    </w:tblStylePr>
    <w:tblStylePr w:type="lastCol">
      <w:rPr>
        <w:b/>
        <w:bCs/>
      </w:rPr>
    </w:tblStylePr>
    <w:tblStylePr w:type="band1Vert">
      <w:tblPr/>
      <w:tcPr>
        <w:tcBorders>
          <w:top w:val="single" w:sz="8" w:space="0" w:color="4C5763" w:themeColor="accent2"/>
          <w:left w:val="single" w:sz="8" w:space="0" w:color="4C5763" w:themeColor="accent2"/>
          <w:bottom w:val="single" w:sz="8" w:space="0" w:color="4C5763" w:themeColor="accent2"/>
          <w:right w:val="single" w:sz="8" w:space="0" w:color="4C5763" w:themeColor="accent2"/>
        </w:tcBorders>
      </w:tcPr>
    </w:tblStylePr>
    <w:tblStylePr w:type="band1Horz">
      <w:tblPr/>
      <w:tcPr>
        <w:tcBorders>
          <w:top w:val="single" w:sz="8" w:space="0" w:color="4C5763" w:themeColor="accent2"/>
          <w:left w:val="single" w:sz="8" w:space="0" w:color="4C5763" w:themeColor="accent2"/>
          <w:bottom w:val="single" w:sz="8" w:space="0" w:color="4C5763" w:themeColor="accent2"/>
          <w:right w:val="single" w:sz="8" w:space="0" w:color="4C5763" w:themeColor="accent2"/>
        </w:tcBorders>
      </w:tcPr>
    </w:tblStylePr>
  </w:style>
  <w:style w:type="table" w:styleId="RhestrOlau-Acen3">
    <w:name w:val="Light List Accent 3"/>
    <w:basedOn w:val="TablNormal"/>
    <w:uiPriority w:val="61"/>
    <w:rsid w:val="005D18A2"/>
    <w:pPr>
      <w:spacing w:after="0"/>
    </w:pPr>
    <w:tblPr>
      <w:tblStyleRowBandSize w:val="1"/>
      <w:tblStyleColBandSize w:val="1"/>
      <w:tblBorders>
        <w:top w:val="single" w:sz="8" w:space="0" w:color="000000" w:themeColor="accent3"/>
        <w:left w:val="single" w:sz="8" w:space="0" w:color="000000" w:themeColor="accent3"/>
        <w:bottom w:val="single" w:sz="8" w:space="0" w:color="000000" w:themeColor="accent3"/>
        <w:right w:val="single" w:sz="8" w:space="0" w:color="000000" w:themeColor="accent3"/>
      </w:tblBorders>
    </w:tblPr>
    <w:tblStylePr w:type="firstRow">
      <w:pPr>
        <w:spacing w:before="0" w:after="0" w:line="240" w:lineRule="auto"/>
      </w:pPr>
      <w:rPr>
        <w:b/>
        <w:bCs/>
        <w:color w:val="FFFFFF" w:themeColor="background1"/>
      </w:rPr>
      <w:tblPr/>
      <w:tcPr>
        <w:shd w:val="clear" w:color="auto" w:fill="000000" w:themeFill="accent3"/>
      </w:tcPr>
    </w:tblStylePr>
    <w:tblStylePr w:type="lastRow">
      <w:pPr>
        <w:spacing w:before="0" w:after="0" w:line="240" w:lineRule="auto"/>
      </w:pPr>
      <w:rPr>
        <w:b/>
        <w:bCs/>
      </w:rPr>
      <w:tblPr/>
      <w:tcPr>
        <w:tcBorders>
          <w:top w:val="double" w:sz="6" w:space="0" w:color="000000" w:themeColor="accent3"/>
          <w:left w:val="single" w:sz="8" w:space="0" w:color="000000" w:themeColor="accent3"/>
          <w:bottom w:val="single" w:sz="8" w:space="0" w:color="000000" w:themeColor="accent3"/>
          <w:right w:val="single" w:sz="8" w:space="0" w:color="000000" w:themeColor="accent3"/>
        </w:tcBorders>
      </w:tcPr>
    </w:tblStylePr>
    <w:tblStylePr w:type="firstCol">
      <w:rPr>
        <w:b/>
        <w:bCs/>
      </w:rPr>
    </w:tblStylePr>
    <w:tblStylePr w:type="lastCol">
      <w:rPr>
        <w:b/>
        <w:bCs/>
      </w:rPr>
    </w:tblStylePr>
    <w:tblStylePr w:type="band1Vert">
      <w:tblPr/>
      <w:tcPr>
        <w:tcBorders>
          <w:top w:val="single" w:sz="8" w:space="0" w:color="000000" w:themeColor="accent3"/>
          <w:left w:val="single" w:sz="8" w:space="0" w:color="000000" w:themeColor="accent3"/>
          <w:bottom w:val="single" w:sz="8" w:space="0" w:color="000000" w:themeColor="accent3"/>
          <w:right w:val="single" w:sz="8" w:space="0" w:color="000000" w:themeColor="accent3"/>
        </w:tcBorders>
      </w:tcPr>
    </w:tblStylePr>
    <w:tblStylePr w:type="band1Horz">
      <w:tblPr/>
      <w:tcPr>
        <w:tcBorders>
          <w:top w:val="single" w:sz="8" w:space="0" w:color="000000" w:themeColor="accent3"/>
          <w:left w:val="single" w:sz="8" w:space="0" w:color="000000" w:themeColor="accent3"/>
          <w:bottom w:val="single" w:sz="8" w:space="0" w:color="000000" w:themeColor="accent3"/>
          <w:right w:val="single" w:sz="8" w:space="0" w:color="000000" w:themeColor="accent3"/>
        </w:tcBorders>
      </w:tcPr>
    </w:tblStylePr>
  </w:style>
  <w:style w:type="table" w:styleId="RhestrOlau-Acen4">
    <w:name w:val="Light List Accent 4"/>
    <w:basedOn w:val="TablNormal"/>
    <w:uiPriority w:val="61"/>
    <w:rsid w:val="005D18A2"/>
    <w:pPr>
      <w:spacing w:after="0"/>
    </w:pPr>
    <w:tblPr>
      <w:tblStyleRowBandSize w:val="1"/>
      <w:tblStyleColBandSize w:val="1"/>
      <w:tblBorders>
        <w:top w:val="single" w:sz="8" w:space="0" w:color="1A72B9" w:themeColor="accent4"/>
        <w:left w:val="single" w:sz="8" w:space="0" w:color="1A72B9" w:themeColor="accent4"/>
        <w:bottom w:val="single" w:sz="8" w:space="0" w:color="1A72B9" w:themeColor="accent4"/>
        <w:right w:val="single" w:sz="8" w:space="0" w:color="1A72B9" w:themeColor="accent4"/>
      </w:tblBorders>
    </w:tblPr>
    <w:tblStylePr w:type="firstRow">
      <w:pPr>
        <w:spacing w:before="0" w:after="0" w:line="240" w:lineRule="auto"/>
      </w:pPr>
      <w:rPr>
        <w:b/>
        <w:bCs/>
        <w:color w:val="FFFFFF" w:themeColor="background1"/>
      </w:rPr>
      <w:tblPr/>
      <w:tcPr>
        <w:shd w:val="clear" w:color="auto" w:fill="1A72B9" w:themeFill="accent4"/>
      </w:tcPr>
    </w:tblStylePr>
    <w:tblStylePr w:type="lastRow">
      <w:pPr>
        <w:spacing w:before="0" w:after="0" w:line="240" w:lineRule="auto"/>
      </w:pPr>
      <w:rPr>
        <w:b/>
        <w:bCs/>
      </w:rPr>
      <w:tblPr/>
      <w:tcPr>
        <w:tcBorders>
          <w:top w:val="double" w:sz="6" w:space="0" w:color="1A72B9" w:themeColor="accent4"/>
          <w:left w:val="single" w:sz="8" w:space="0" w:color="1A72B9" w:themeColor="accent4"/>
          <w:bottom w:val="single" w:sz="8" w:space="0" w:color="1A72B9" w:themeColor="accent4"/>
          <w:right w:val="single" w:sz="8" w:space="0" w:color="1A72B9" w:themeColor="accent4"/>
        </w:tcBorders>
      </w:tcPr>
    </w:tblStylePr>
    <w:tblStylePr w:type="firstCol">
      <w:rPr>
        <w:b/>
        <w:bCs/>
      </w:rPr>
    </w:tblStylePr>
    <w:tblStylePr w:type="lastCol">
      <w:rPr>
        <w:b/>
        <w:bCs/>
      </w:rPr>
    </w:tblStylePr>
    <w:tblStylePr w:type="band1Vert">
      <w:tblPr/>
      <w:tcPr>
        <w:tcBorders>
          <w:top w:val="single" w:sz="8" w:space="0" w:color="1A72B9" w:themeColor="accent4"/>
          <w:left w:val="single" w:sz="8" w:space="0" w:color="1A72B9" w:themeColor="accent4"/>
          <w:bottom w:val="single" w:sz="8" w:space="0" w:color="1A72B9" w:themeColor="accent4"/>
          <w:right w:val="single" w:sz="8" w:space="0" w:color="1A72B9" w:themeColor="accent4"/>
        </w:tcBorders>
      </w:tcPr>
    </w:tblStylePr>
    <w:tblStylePr w:type="band1Horz">
      <w:tblPr/>
      <w:tcPr>
        <w:tcBorders>
          <w:top w:val="single" w:sz="8" w:space="0" w:color="1A72B9" w:themeColor="accent4"/>
          <w:left w:val="single" w:sz="8" w:space="0" w:color="1A72B9" w:themeColor="accent4"/>
          <w:bottom w:val="single" w:sz="8" w:space="0" w:color="1A72B9" w:themeColor="accent4"/>
          <w:right w:val="single" w:sz="8" w:space="0" w:color="1A72B9" w:themeColor="accent4"/>
        </w:tcBorders>
      </w:tcPr>
    </w:tblStylePr>
  </w:style>
  <w:style w:type="table" w:styleId="RhestrOlau-Acen5">
    <w:name w:val="Light List Accent 5"/>
    <w:basedOn w:val="TablNormal"/>
    <w:uiPriority w:val="61"/>
    <w:rsid w:val="005D18A2"/>
    <w:pPr>
      <w:spacing w:after="0"/>
    </w:pPr>
    <w:tblPr>
      <w:tblStyleRowBandSize w:val="1"/>
      <w:tblStyleColBandSize w:val="1"/>
      <w:tblBorders>
        <w:top w:val="single" w:sz="8" w:space="0" w:color="4C5763" w:themeColor="accent5"/>
        <w:left w:val="single" w:sz="8" w:space="0" w:color="4C5763" w:themeColor="accent5"/>
        <w:bottom w:val="single" w:sz="8" w:space="0" w:color="4C5763" w:themeColor="accent5"/>
        <w:right w:val="single" w:sz="8" w:space="0" w:color="4C5763" w:themeColor="accent5"/>
      </w:tblBorders>
    </w:tblPr>
    <w:tblStylePr w:type="firstRow">
      <w:pPr>
        <w:spacing w:before="0" w:after="0" w:line="240" w:lineRule="auto"/>
      </w:pPr>
      <w:rPr>
        <w:b/>
        <w:bCs/>
        <w:color w:val="FFFFFF" w:themeColor="background1"/>
      </w:rPr>
      <w:tblPr/>
      <w:tcPr>
        <w:shd w:val="clear" w:color="auto" w:fill="4C5763" w:themeFill="accent5"/>
      </w:tcPr>
    </w:tblStylePr>
    <w:tblStylePr w:type="lastRow">
      <w:pPr>
        <w:spacing w:before="0" w:after="0" w:line="240" w:lineRule="auto"/>
      </w:pPr>
      <w:rPr>
        <w:b/>
        <w:bCs/>
      </w:rPr>
      <w:tblPr/>
      <w:tcPr>
        <w:tcBorders>
          <w:top w:val="double" w:sz="6" w:space="0" w:color="4C5763" w:themeColor="accent5"/>
          <w:left w:val="single" w:sz="8" w:space="0" w:color="4C5763" w:themeColor="accent5"/>
          <w:bottom w:val="single" w:sz="8" w:space="0" w:color="4C5763" w:themeColor="accent5"/>
          <w:right w:val="single" w:sz="8" w:space="0" w:color="4C5763" w:themeColor="accent5"/>
        </w:tcBorders>
      </w:tcPr>
    </w:tblStylePr>
    <w:tblStylePr w:type="firstCol">
      <w:rPr>
        <w:b/>
        <w:bCs/>
      </w:rPr>
    </w:tblStylePr>
    <w:tblStylePr w:type="lastCol">
      <w:rPr>
        <w:b/>
        <w:bCs/>
      </w:rPr>
    </w:tblStylePr>
    <w:tblStylePr w:type="band1Vert">
      <w:tblPr/>
      <w:tcPr>
        <w:tcBorders>
          <w:top w:val="single" w:sz="8" w:space="0" w:color="4C5763" w:themeColor="accent5"/>
          <w:left w:val="single" w:sz="8" w:space="0" w:color="4C5763" w:themeColor="accent5"/>
          <w:bottom w:val="single" w:sz="8" w:space="0" w:color="4C5763" w:themeColor="accent5"/>
          <w:right w:val="single" w:sz="8" w:space="0" w:color="4C5763" w:themeColor="accent5"/>
        </w:tcBorders>
      </w:tcPr>
    </w:tblStylePr>
    <w:tblStylePr w:type="band1Horz">
      <w:tblPr/>
      <w:tcPr>
        <w:tcBorders>
          <w:top w:val="single" w:sz="8" w:space="0" w:color="4C5763" w:themeColor="accent5"/>
          <w:left w:val="single" w:sz="8" w:space="0" w:color="4C5763" w:themeColor="accent5"/>
          <w:bottom w:val="single" w:sz="8" w:space="0" w:color="4C5763" w:themeColor="accent5"/>
          <w:right w:val="single" w:sz="8" w:space="0" w:color="4C5763" w:themeColor="accent5"/>
        </w:tcBorders>
      </w:tcPr>
    </w:tblStylePr>
  </w:style>
  <w:style w:type="table" w:styleId="RhestrOlau-Acen6">
    <w:name w:val="Light List Accent 6"/>
    <w:basedOn w:val="TablNormal"/>
    <w:uiPriority w:val="61"/>
    <w:rsid w:val="005D18A2"/>
    <w:pPr>
      <w:spacing w:after="0"/>
    </w:pPr>
    <w:tblPr>
      <w:tblStyleRowBandSize w:val="1"/>
      <w:tblStyleColBandSize w:val="1"/>
      <w:tblBorders>
        <w:top w:val="single" w:sz="8" w:space="0" w:color="000000" w:themeColor="accent6"/>
        <w:left w:val="single" w:sz="8" w:space="0" w:color="000000" w:themeColor="accent6"/>
        <w:bottom w:val="single" w:sz="8" w:space="0" w:color="000000" w:themeColor="accent6"/>
        <w:right w:val="single" w:sz="8" w:space="0" w:color="000000" w:themeColor="accent6"/>
      </w:tblBorders>
    </w:tblPr>
    <w:tblStylePr w:type="firstRow">
      <w:pPr>
        <w:spacing w:before="0" w:after="0" w:line="240" w:lineRule="auto"/>
      </w:pPr>
      <w:rPr>
        <w:b/>
        <w:bCs/>
        <w:color w:val="FFFFFF" w:themeColor="background1"/>
      </w:rPr>
      <w:tblPr/>
      <w:tcPr>
        <w:shd w:val="clear" w:color="auto" w:fill="000000" w:themeFill="accent6"/>
      </w:tcPr>
    </w:tblStylePr>
    <w:tblStylePr w:type="lastRow">
      <w:pPr>
        <w:spacing w:before="0" w:after="0" w:line="240" w:lineRule="auto"/>
      </w:pPr>
      <w:rPr>
        <w:b/>
        <w:bCs/>
      </w:rPr>
      <w:tblPr/>
      <w:tcPr>
        <w:tcBorders>
          <w:top w:val="double" w:sz="6" w:space="0" w:color="000000" w:themeColor="accent6"/>
          <w:left w:val="single" w:sz="8" w:space="0" w:color="000000" w:themeColor="accent6"/>
          <w:bottom w:val="single" w:sz="8" w:space="0" w:color="000000" w:themeColor="accent6"/>
          <w:right w:val="single" w:sz="8" w:space="0" w:color="000000" w:themeColor="accent6"/>
        </w:tcBorders>
      </w:tcPr>
    </w:tblStylePr>
    <w:tblStylePr w:type="firstCol">
      <w:rPr>
        <w:b/>
        <w:bCs/>
      </w:rPr>
    </w:tblStylePr>
    <w:tblStylePr w:type="lastCol">
      <w:rPr>
        <w:b/>
        <w:bCs/>
      </w:rPr>
    </w:tblStylePr>
    <w:tblStylePr w:type="band1Vert">
      <w:tblPr/>
      <w:tcPr>
        <w:tcBorders>
          <w:top w:val="single" w:sz="8" w:space="0" w:color="000000" w:themeColor="accent6"/>
          <w:left w:val="single" w:sz="8" w:space="0" w:color="000000" w:themeColor="accent6"/>
          <w:bottom w:val="single" w:sz="8" w:space="0" w:color="000000" w:themeColor="accent6"/>
          <w:right w:val="single" w:sz="8" w:space="0" w:color="000000" w:themeColor="accent6"/>
        </w:tcBorders>
      </w:tcPr>
    </w:tblStylePr>
    <w:tblStylePr w:type="band1Horz">
      <w:tblPr/>
      <w:tcPr>
        <w:tcBorders>
          <w:top w:val="single" w:sz="8" w:space="0" w:color="000000" w:themeColor="accent6"/>
          <w:left w:val="single" w:sz="8" w:space="0" w:color="000000" w:themeColor="accent6"/>
          <w:bottom w:val="single" w:sz="8" w:space="0" w:color="000000" w:themeColor="accent6"/>
          <w:right w:val="single" w:sz="8" w:space="0" w:color="000000" w:themeColor="accent6"/>
        </w:tcBorders>
      </w:tcPr>
    </w:tblStylePr>
  </w:style>
  <w:style w:type="table" w:customStyle="1" w:styleId="GridGolau1">
    <w:name w:val="Grid Golau1"/>
    <w:basedOn w:val="TablNormal"/>
    <w:uiPriority w:val="62"/>
    <w:rsid w:val="005D18A2"/>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dGolau-Acen11">
    <w:name w:val="Grid Golau - Acen 11"/>
    <w:basedOn w:val="TablNormal"/>
    <w:uiPriority w:val="62"/>
    <w:rsid w:val="005D18A2"/>
    <w:pPr>
      <w:spacing w:after="0"/>
    </w:pPr>
    <w:tblPr>
      <w:tblStyleRowBandSize w:val="1"/>
      <w:tblStyleColBandSize w:val="1"/>
      <w:tblBorders>
        <w:top w:val="single" w:sz="8" w:space="0" w:color="1A72B9" w:themeColor="accent1"/>
        <w:left w:val="single" w:sz="8" w:space="0" w:color="1A72B9" w:themeColor="accent1"/>
        <w:bottom w:val="single" w:sz="8" w:space="0" w:color="1A72B9" w:themeColor="accent1"/>
        <w:right w:val="single" w:sz="8" w:space="0" w:color="1A72B9" w:themeColor="accent1"/>
        <w:insideH w:val="single" w:sz="8" w:space="0" w:color="1A72B9" w:themeColor="accent1"/>
        <w:insideV w:val="single" w:sz="8" w:space="0" w:color="1A72B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72B9" w:themeColor="accent1"/>
          <w:left w:val="single" w:sz="8" w:space="0" w:color="1A72B9" w:themeColor="accent1"/>
          <w:bottom w:val="single" w:sz="18" w:space="0" w:color="1A72B9" w:themeColor="accent1"/>
          <w:right w:val="single" w:sz="8" w:space="0" w:color="1A72B9" w:themeColor="accent1"/>
          <w:insideH w:val="nil"/>
          <w:insideV w:val="single" w:sz="8" w:space="0" w:color="1A72B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72B9" w:themeColor="accent1"/>
          <w:left w:val="single" w:sz="8" w:space="0" w:color="1A72B9" w:themeColor="accent1"/>
          <w:bottom w:val="single" w:sz="8" w:space="0" w:color="1A72B9" w:themeColor="accent1"/>
          <w:right w:val="single" w:sz="8" w:space="0" w:color="1A72B9" w:themeColor="accent1"/>
          <w:insideH w:val="nil"/>
          <w:insideV w:val="single" w:sz="8" w:space="0" w:color="1A72B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72B9" w:themeColor="accent1"/>
          <w:left w:val="single" w:sz="8" w:space="0" w:color="1A72B9" w:themeColor="accent1"/>
          <w:bottom w:val="single" w:sz="8" w:space="0" w:color="1A72B9" w:themeColor="accent1"/>
          <w:right w:val="single" w:sz="8" w:space="0" w:color="1A72B9" w:themeColor="accent1"/>
        </w:tcBorders>
      </w:tcPr>
    </w:tblStylePr>
    <w:tblStylePr w:type="band1Vert">
      <w:tblPr/>
      <w:tcPr>
        <w:tcBorders>
          <w:top w:val="single" w:sz="8" w:space="0" w:color="1A72B9" w:themeColor="accent1"/>
          <w:left w:val="single" w:sz="8" w:space="0" w:color="1A72B9" w:themeColor="accent1"/>
          <w:bottom w:val="single" w:sz="8" w:space="0" w:color="1A72B9" w:themeColor="accent1"/>
          <w:right w:val="single" w:sz="8" w:space="0" w:color="1A72B9" w:themeColor="accent1"/>
        </w:tcBorders>
        <w:shd w:val="clear" w:color="auto" w:fill="BEDCF6" w:themeFill="accent1" w:themeFillTint="3F"/>
      </w:tcPr>
    </w:tblStylePr>
    <w:tblStylePr w:type="band1Horz">
      <w:tblPr/>
      <w:tcPr>
        <w:tcBorders>
          <w:top w:val="single" w:sz="8" w:space="0" w:color="1A72B9" w:themeColor="accent1"/>
          <w:left w:val="single" w:sz="8" w:space="0" w:color="1A72B9" w:themeColor="accent1"/>
          <w:bottom w:val="single" w:sz="8" w:space="0" w:color="1A72B9" w:themeColor="accent1"/>
          <w:right w:val="single" w:sz="8" w:space="0" w:color="1A72B9" w:themeColor="accent1"/>
          <w:insideV w:val="single" w:sz="8" w:space="0" w:color="1A72B9" w:themeColor="accent1"/>
        </w:tcBorders>
        <w:shd w:val="clear" w:color="auto" w:fill="BEDCF6" w:themeFill="accent1" w:themeFillTint="3F"/>
      </w:tcPr>
    </w:tblStylePr>
    <w:tblStylePr w:type="band2Horz">
      <w:tblPr/>
      <w:tcPr>
        <w:tcBorders>
          <w:top w:val="single" w:sz="8" w:space="0" w:color="1A72B9" w:themeColor="accent1"/>
          <w:left w:val="single" w:sz="8" w:space="0" w:color="1A72B9" w:themeColor="accent1"/>
          <w:bottom w:val="single" w:sz="8" w:space="0" w:color="1A72B9" w:themeColor="accent1"/>
          <w:right w:val="single" w:sz="8" w:space="0" w:color="1A72B9" w:themeColor="accent1"/>
          <w:insideV w:val="single" w:sz="8" w:space="0" w:color="1A72B9" w:themeColor="accent1"/>
        </w:tcBorders>
      </w:tcPr>
    </w:tblStylePr>
  </w:style>
  <w:style w:type="table" w:styleId="GridGolau-Acen2">
    <w:name w:val="Light Grid Accent 2"/>
    <w:basedOn w:val="TablNormal"/>
    <w:uiPriority w:val="62"/>
    <w:rsid w:val="005D18A2"/>
    <w:pPr>
      <w:spacing w:after="0"/>
    </w:pPr>
    <w:tblPr>
      <w:tblStyleRowBandSize w:val="1"/>
      <w:tblStyleColBandSize w:val="1"/>
      <w:tblBorders>
        <w:top w:val="single" w:sz="8" w:space="0" w:color="4C5763" w:themeColor="accent2"/>
        <w:left w:val="single" w:sz="8" w:space="0" w:color="4C5763" w:themeColor="accent2"/>
        <w:bottom w:val="single" w:sz="8" w:space="0" w:color="4C5763" w:themeColor="accent2"/>
        <w:right w:val="single" w:sz="8" w:space="0" w:color="4C5763" w:themeColor="accent2"/>
        <w:insideH w:val="single" w:sz="8" w:space="0" w:color="4C5763" w:themeColor="accent2"/>
        <w:insideV w:val="single" w:sz="8" w:space="0" w:color="4C576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C5763" w:themeColor="accent2"/>
          <w:left w:val="single" w:sz="8" w:space="0" w:color="4C5763" w:themeColor="accent2"/>
          <w:bottom w:val="single" w:sz="18" w:space="0" w:color="4C5763" w:themeColor="accent2"/>
          <w:right w:val="single" w:sz="8" w:space="0" w:color="4C5763" w:themeColor="accent2"/>
          <w:insideH w:val="nil"/>
          <w:insideV w:val="single" w:sz="8" w:space="0" w:color="4C576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C5763" w:themeColor="accent2"/>
          <w:left w:val="single" w:sz="8" w:space="0" w:color="4C5763" w:themeColor="accent2"/>
          <w:bottom w:val="single" w:sz="8" w:space="0" w:color="4C5763" w:themeColor="accent2"/>
          <w:right w:val="single" w:sz="8" w:space="0" w:color="4C5763" w:themeColor="accent2"/>
          <w:insideH w:val="nil"/>
          <w:insideV w:val="single" w:sz="8" w:space="0" w:color="4C576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C5763" w:themeColor="accent2"/>
          <w:left w:val="single" w:sz="8" w:space="0" w:color="4C5763" w:themeColor="accent2"/>
          <w:bottom w:val="single" w:sz="8" w:space="0" w:color="4C5763" w:themeColor="accent2"/>
          <w:right w:val="single" w:sz="8" w:space="0" w:color="4C5763" w:themeColor="accent2"/>
        </w:tcBorders>
      </w:tcPr>
    </w:tblStylePr>
    <w:tblStylePr w:type="band1Vert">
      <w:tblPr/>
      <w:tcPr>
        <w:tcBorders>
          <w:top w:val="single" w:sz="8" w:space="0" w:color="4C5763" w:themeColor="accent2"/>
          <w:left w:val="single" w:sz="8" w:space="0" w:color="4C5763" w:themeColor="accent2"/>
          <w:bottom w:val="single" w:sz="8" w:space="0" w:color="4C5763" w:themeColor="accent2"/>
          <w:right w:val="single" w:sz="8" w:space="0" w:color="4C5763" w:themeColor="accent2"/>
        </w:tcBorders>
        <w:shd w:val="clear" w:color="auto" w:fill="D0D5DB" w:themeFill="accent2" w:themeFillTint="3F"/>
      </w:tcPr>
    </w:tblStylePr>
    <w:tblStylePr w:type="band1Horz">
      <w:tblPr/>
      <w:tcPr>
        <w:tcBorders>
          <w:top w:val="single" w:sz="8" w:space="0" w:color="4C5763" w:themeColor="accent2"/>
          <w:left w:val="single" w:sz="8" w:space="0" w:color="4C5763" w:themeColor="accent2"/>
          <w:bottom w:val="single" w:sz="8" w:space="0" w:color="4C5763" w:themeColor="accent2"/>
          <w:right w:val="single" w:sz="8" w:space="0" w:color="4C5763" w:themeColor="accent2"/>
          <w:insideV w:val="single" w:sz="8" w:space="0" w:color="4C5763" w:themeColor="accent2"/>
        </w:tcBorders>
        <w:shd w:val="clear" w:color="auto" w:fill="D0D5DB" w:themeFill="accent2" w:themeFillTint="3F"/>
      </w:tcPr>
    </w:tblStylePr>
    <w:tblStylePr w:type="band2Horz">
      <w:tblPr/>
      <w:tcPr>
        <w:tcBorders>
          <w:top w:val="single" w:sz="8" w:space="0" w:color="4C5763" w:themeColor="accent2"/>
          <w:left w:val="single" w:sz="8" w:space="0" w:color="4C5763" w:themeColor="accent2"/>
          <w:bottom w:val="single" w:sz="8" w:space="0" w:color="4C5763" w:themeColor="accent2"/>
          <w:right w:val="single" w:sz="8" w:space="0" w:color="4C5763" w:themeColor="accent2"/>
          <w:insideV w:val="single" w:sz="8" w:space="0" w:color="4C5763" w:themeColor="accent2"/>
        </w:tcBorders>
      </w:tcPr>
    </w:tblStylePr>
  </w:style>
  <w:style w:type="table" w:styleId="GridGolau-Acen3">
    <w:name w:val="Light Grid Accent 3"/>
    <w:basedOn w:val="TablNormal"/>
    <w:uiPriority w:val="62"/>
    <w:rsid w:val="005D18A2"/>
    <w:pPr>
      <w:spacing w:after="0"/>
    </w:pPr>
    <w:tblPr>
      <w:tblStyleRowBandSize w:val="1"/>
      <w:tblStyleColBandSize w:val="1"/>
      <w:tblBorders>
        <w:top w:val="single" w:sz="8" w:space="0" w:color="000000" w:themeColor="accent3"/>
        <w:left w:val="single" w:sz="8" w:space="0" w:color="000000" w:themeColor="accent3"/>
        <w:bottom w:val="single" w:sz="8" w:space="0" w:color="000000" w:themeColor="accent3"/>
        <w:right w:val="single" w:sz="8" w:space="0" w:color="000000" w:themeColor="accent3"/>
        <w:insideH w:val="single" w:sz="8" w:space="0" w:color="000000" w:themeColor="accent3"/>
        <w:insideV w:val="single" w:sz="8" w:space="0" w:color="0000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3"/>
          <w:left w:val="single" w:sz="8" w:space="0" w:color="000000" w:themeColor="accent3"/>
          <w:bottom w:val="single" w:sz="18" w:space="0" w:color="000000" w:themeColor="accent3"/>
          <w:right w:val="single" w:sz="8" w:space="0" w:color="000000" w:themeColor="accent3"/>
          <w:insideH w:val="nil"/>
          <w:insideV w:val="single" w:sz="8" w:space="0" w:color="0000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3"/>
          <w:left w:val="single" w:sz="8" w:space="0" w:color="000000" w:themeColor="accent3"/>
          <w:bottom w:val="single" w:sz="8" w:space="0" w:color="000000" w:themeColor="accent3"/>
          <w:right w:val="single" w:sz="8" w:space="0" w:color="000000" w:themeColor="accent3"/>
          <w:insideH w:val="nil"/>
          <w:insideV w:val="single" w:sz="8" w:space="0" w:color="0000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3"/>
          <w:left w:val="single" w:sz="8" w:space="0" w:color="000000" w:themeColor="accent3"/>
          <w:bottom w:val="single" w:sz="8" w:space="0" w:color="000000" w:themeColor="accent3"/>
          <w:right w:val="single" w:sz="8" w:space="0" w:color="000000" w:themeColor="accent3"/>
        </w:tcBorders>
      </w:tcPr>
    </w:tblStylePr>
    <w:tblStylePr w:type="band1Vert">
      <w:tblPr/>
      <w:tcPr>
        <w:tcBorders>
          <w:top w:val="single" w:sz="8" w:space="0" w:color="000000" w:themeColor="accent3"/>
          <w:left w:val="single" w:sz="8" w:space="0" w:color="000000" w:themeColor="accent3"/>
          <w:bottom w:val="single" w:sz="8" w:space="0" w:color="000000" w:themeColor="accent3"/>
          <w:right w:val="single" w:sz="8" w:space="0" w:color="000000" w:themeColor="accent3"/>
        </w:tcBorders>
        <w:shd w:val="clear" w:color="auto" w:fill="C0C0C0" w:themeFill="accent3" w:themeFillTint="3F"/>
      </w:tcPr>
    </w:tblStylePr>
    <w:tblStylePr w:type="band1Horz">
      <w:tblPr/>
      <w:tcPr>
        <w:tcBorders>
          <w:top w:val="single" w:sz="8" w:space="0" w:color="000000" w:themeColor="accent3"/>
          <w:left w:val="single" w:sz="8" w:space="0" w:color="000000" w:themeColor="accent3"/>
          <w:bottom w:val="single" w:sz="8" w:space="0" w:color="000000" w:themeColor="accent3"/>
          <w:right w:val="single" w:sz="8" w:space="0" w:color="000000" w:themeColor="accent3"/>
          <w:insideV w:val="single" w:sz="8" w:space="0" w:color="000000" w:themeColor="accent3"/>
        </w:tcBorders>
        <w:shd w:val="clear" w:color="auto" w:fill="C0C0C0" w:themeFill="accent3" w:themeFillTint="3F"/>
      </w:tcPr>
    </w:tblStylePr>
    <w:tblStylePr w:type="band2Horz">
      <w:tblPr/>
      <w:tcPr>
        <w:tcBorders>
          <w:top w:val="single" w:sz="8" w:space="0" w:color="000000" w:themeColor="accent3"/>
          <w:left w:val="single" w:sz="8" w:space="0" w:color="000000" w:themeColor="accent3"/>
          <w:bottom w:val="single" w:sz="8" w:space="0" w:color="000000" w:themeColor="accent3"/>
          <w:right w:val="single" w:sz="8" w:space="0" w:color="000000" w:themeColor="accent3"/>
          <w:insideV w:val="single" w:sz="8" w:space="0" w:color="000000" w:themeColor="accent3"/>
        </w:tcBorders>
      </w:tcPr>
    </w:tblStylePr>
  </w:style>
  <w:style w:type="table" w:styleId="GridGolau-Acen4">
    <w:name w:val="Light Grid Accent 4"/>
    <w:basedOn w:val="TablNormal"/>
    <w:uiPriority w:val="62"/>
    <w:rsid w:val="005D18A2"/>
    <w:pPr>
      <w:spacing w:after="0"/>
    </w:pPr>
    <w:tblPr>
      <w:tblStyleRowBandSize w:val="1"/>
      <w:tblStyleColBandSize w:val="1"/>
      <w:tblBorders>
        <w:top w:val="single" w:sz="8" w:space="0" w:color="1A72B9" w:themeColor="accent4"/>
        <w:left w:val="single" w:sz="8" w:space="0" w:color="1A72B9" w:themeColor="accent4"/>
        <w:bottom w:val="single" w:sz="8" w:space="0" w:color="1A72B9" w:themeColor="accent4"/>
        <w:right w:val="single" w:sz="8" w:space="0" w:color="1A72B9" w:themeColor="accent4"/>
        <w:insideH w:val="single" w:sz="8" w:space="0" w:color="1A72B9" w:themeColor="accent4"/>
        <w:insideV w:val="single" w:sz="8" w:space="0" w:color="1A72B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72B9" w:themeColor="accent4"/>
          <w:left w:val="single" w:sz="8" w:space="0" w:color="1A72B9" w:themeColor="accent4"/>
          <w:bottom w:val="single" w:sz="18" w:space="0" w:color="1A72B9" w:themeColor="accent4"/>
          <w:right w:val="single" w:sz="8" w:space="0" w:color="1A72B9" w:themeColor="accent4"/>
          <w:insideH w:val="nil"/>
          <w:insideV w:val="single" w:sz="8" w:space="0" w:color="1A72B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72B9" w:themeColor="accent4"/>
          <w:left w:val="single" w:sz="8" w:space="0" w:color="1A72B9" w:themeColor="accent4"/>
          <w:bottom w:val="single" w:sz="8" w:space="0" w:color="1A72B9" w:themeColor="accent4"/>
          <w:right w:val="single" w:sz="8" w:space="0" w:color="1A72B9" w:themeColor="accent4"/>
          <w:insideH w:val="nil"/>
          <w:insideV w:val="single" w:sz="8" w:space="0" w:color="1A72B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72B9" w:themeColor="accent4"/>
          <w:left w:val="single" w:sz="8" w:space="0" w:color="1A72B9" w:themeColor="accent4"/>
          <w:bottom w:val="single" w:sz="8" w:space="0" w:color="1A72B9" w:themeColor="accent4"/>
          <w:right w:val="single" w:sz="8" w:space="0" w:color="1A72B9" w:themeColor="accent4"/>
        </w:tcBorders>
      </w:tcPr>
    </w:tblStylePr>
    <w:tblStylePr w:type="band1Vert">
      <w:tblPr/>
      <w:tcPr>
        <w:tcBorders>
          <w:top w:val="single" w:sz="8" w:space="0" w:color="1A72B9" w:themeColor="accent4"/>
          <w:left w:val="single" w:sz="8" w:space="0" w:color="1A72B9" w:themeColor="accent4"/>
          <w:bottom w:val="single" w:sz="8" w:space="0" w:color="1A72B9" w:themeColor="accent4"/>
          <w:right w:val="single" w:sz="8" w:space="0" w:color="1A72B9" w:themeColor="accent4"/>
        </w:tcBorders>
        <w:shd w:val="clear" w:color="auto" w:fill="BEDCF6" w:themeFill="accent4" w:themeFillTint="3F"/>
      </w:tcPr>
    </w:tblStylePr>
    <w:tblStylePr w:type="band1Horz">
      <w:tblPr/>
      <w:tcPr>
        <w:tcBorders>
          <w:top w:val="single" w:sz="8" w:space="0" w:color="1A72B9" w:themeColor="accent4"/>
          <w:left w:val="single" w:sz="8" w:space="0" w:color="1A72B9" w:themeColor="accent4"/>
          <w:bottom w:val="single" w:sz="8" w:space="0" w:color="1A72B9" w:themeColor="accent4"/>
          <w:right w:val="single" w:sz="8" w:space="0" w:color="1A72B9" w:themeColor="accent4"/>
          <w:insideV w:val="single" w:sz="8" w:space="0" w:color="1A72B9" w:themeColor="accent4"/>
        </w:tcBorders>
        <w:shd w:val="clear" w:color="auto" w:fill="BEDCF6" w:themeFill="accent4" w:themeFillTint="3F"/>
      </w:tcPr>
    </w:tblStylePr>
    <w:tblStylePr w:type="band2Horz">
      <w:tblPr/>
      <w:tcPr>
        <w:tcBorders>
          <w:top w:val="single" w:sz="8" w:space="0" w:color="1A72B9" w:themeColor="accent4"/>
          <w:left w:val="single" w:sz="8" w:space="0" w:color="1A72B9" w:themeColor="accent4"/>
          <w:bottom w:val="single" w:sz="8" w:space="0" w:color="1A72B9" w:themeColor="accent4"/>
          <w:right w:val="single" w:sz="8" w:space="0" w:color="1A72B9" w:themeColor="accent4"/>
          <w:insideV w:val="single" w:sz="8" w:space="0" w:color="1A72B9" w:themeColor="accent4"/>
        </w:tcBorders>
      </w:tcPr>
    </w:tblStylePr>
  </w:style>
  <w:style w:type="character" w:styleId="HyperddolenWediiDilyn">
    <w:name w:val="FollowedHyperlink"/>
    <w:basedOn w:val="FfontParagraffDdiofyn"/>
    <w:uiPriority w:val="99"/>
    <w:semiHidden/>
    <w:unhideWhenUsed/>
    <w:rsid w:val="0073760C"/>
    <w:rPr>
      <w:color w:val="1A72B9" w:themeColor="followedHyperlink"/>
      <w:u w:val="single"/>
    </w:rPr>
  </w:style>
  <w:style w:type="paragraph" w:styleId="DimBylchau">
    <w:name w:val="No Spacing"/>
    <w:uiPriority w:val="1"/>
    <w:qFormat/>
    <w:rsid w:val="00461E04"/>
    <w:pPr>
      <w:spacing w:after="0"/>
    </w:pPr>
    <w:rPr>
      <w:rFonts w:eastAsia="Times New Roman" w:cs="Arial"/>
      <w:lang w:val="cy-GB" w:eastAsia="en-US"/>
    </w:rPr>
  </w:style>
  <w:style w:type="paragraph" w:customStyle="1" w:styleId="Default">
    <w:name w:val="Default"/>
    <w:rsid w:val="00822EDA"/>
    <w:pPr>
      <w:autoSpaceDE w:val="0"/>
      <w:autoSpaceDN w:val="0"/>
      <w:adjustRightInd w:val="0"/>
      <w:spacing w:after="0"/>
    </w:pPr>
    <w:rPr>
      <w:rFonts w:cs="Arial"/>
      <w:color w:val="000000"/>
      <w:lang w:val="cy-GB"/>
    </w:rPr>
  </w:style>
  <w:style w:type="paragraph" w:customStyle="1" w:styleId="paragraph">
    <w:name w:val="paragraph"/>
    <w:basedOn w:val="Normal"/>
    <w:rsid w:val="006D5033"/>
    <w:pPr>
      <w:spacing w:before="100" w:beforeAutospacing="1" w:after="100" w:afterAutospacing="1"/>
    </w:pPr>
    <w:rPr>
      <w:rFonts w:ascii="Times New Roman" w:eastAsia="Times New Roman" w:hAnsi="Times New Roman" w:cs="Times New Roman"/>
      <w:lang w:eastAsia="cy-GB"/>
    </w:rPr>
  </w:style>
  <w:style w:type="character" w:customStyle="1" w:styleId="normaltextrun">
    <w:name w:val="normaltextrun"/>
    <w:basedOn w:val="FfontParagraffDdiofyn"/>
    <w:rsid w:val="006D5033"/>
  </w:style>
  <w:style w:type="character" w:customStyle="1" w:styleId="eop">
    <w:name w:val="eop"/>
    <w:basedOn w:val="FfontParagraffDdiofyn"/>
    <w:rsid w:val="006D5033"/>
  </w:style>
  <w:style w:type="character" w:styleId="SnhebeiDdatrys">
    <w:name w:val="Unresolved Mention"/>
    <w:basedOn w:val="FfontParagraffDdiofyn"/>
    <w:uiPriority w:val="99"/>
    <w:semiHidden/>
    <w:unhideWhenUsed/>
    <w:rsid w:val="002D12C8"/>
    <w:rPr>
      <w:color w:val="605E5C"/>
      <w:shd w:val="clear" w:color="auto" w:fill="E1DFDD"/>
    </w:rPr>
  </w:style>
  <w:style w:type="paragraph" w:styleId="TestunTroednodyn">
    <w:name w:val="footnote text"/>
    <w:basedOn w:val="Normal"/>
    <w:link w:val="TestunTroednodynNod"/>
    <w:uiPriority w:val="99"/>
    <w:semiHidden/>
    <w:unhideWhenUsed/>
    <w:rsid w:val="00AE62FD"/>
    <w:pPr>
      <w:spacing w:after="0"/>
    </w:pPr>
    <w:rPr>
      <w:sz w:val="20"/>
      <w:szCs w:val="20"/>
    </w:rPr>
  </w:style>
  <w:style w:type="character" w:customStyle="1" w:styleId="TestunTroednodynNod">
    <w:name w:val="Testun Troednodyn Nod"/>
    <w:basedOn w:val="FfontParagraffDdiofyn"/>
    <w:link w:val="TestunTroednodyn"/>
    <w:uiPriority w:val="99"/>
    <w:semiHidden/>
    <w:rsid w:val="00AE62FD"/>
    <w:rPr>
      <w:rFonts w:asciiTheme="minorHAnsi" w:hAnsiTheme="minorHAnsi"/>
      <w:sz w:val="20"/>
      <w:szCs w:val="20"/>
      <w:lang w:val="cy-GB"/>
    </w:rPr>
  </w:style>
  <w:style w:type="character" w:styleId="CyfeirnodTroednodyn">
    <w:name w:val="footnote reference"/>
    <w:basedOn w:val="FfontParagraffDdiofyn"/>
    <w:uiPriority w:val="99"/>
    <w:semiHidden/>
    <w:unhideWhenUsed/>
    <w:rsid w:val="00AE62FD"/>
    <w:rPr>
      <w:vertAlign w:val="superscript"/>
    </w:rPr>
  </w:style>
  <w:style w:type="paragraph" w:styleId="z-BrigyFfurflen">
    <w:name w:val="HTML Top of Form"/>
    <w:basedOn w:val="Normal"/>
    <w:next w:val="Normal"/>
    <w:link w:val="z-BrigyFfurflenNod"/>
    <w:hidden/>
    <w:uiPriority w:val="99"/>
    <w:semiHidden/>
    <w:unhideWhenUsed/>
    <w:rsid w:val="00D331C8"/>
    <w:pPr>
      <w:pBdr>
        <w:bottom w:val="single" w:sz="6" w:space="1" w:color="auto"/>
      </w:pBdr>
      <w:spacing w:after="0"/>
      <w:jc w:val="center"/>
    </w:pPr>
    <w:rPr>
      <w:rFonts w:ascii="Arial" w:eastAsia="Times New Roman" w:hAnsi="Arial" w:cs="Arial"/>
      <w:vanish/>
      <w:sz w:val="16"/>
      <w:szCs w:val="16"/>
      <w:lang w:eastAsia="cy-GB"/>
    </w:rPr>
  </w:style>
  <w:style w:type="character" w:customStyle="1" w:styleId="z-BrigyFfurflenNod">
    <w:name w:val="z-Brig y Ffurflen Nod"/>
    <w:basedOn w:val="FfontParagraffDdiofyn"/>
    <w:link w:val="z-BrigyFfurflen"/>
    <w:uiPriority w:val="99"/>
    <w:semiHidden/>
    <w:rsid w:val="00D331C8"/>
    <w:rPr>
      <w:rFonts w:eastAsia="Times New Roman" w:cs="Arial"/>
      <w:vanish/>
      <w:sz w:val="16"/>
      <w:szCs w:val="16"/>
      <w:lang w:val="cy-GB" w:eastAsia="cy-GB"/>
    </w:rPr>
  </w:style>
  <w:style w:type="character" w:styleId="CyfeirnodSylw">
    <w:name w:val="annotation reference"/>
    <w:basedOn w:val="FfontParagraffDdiofyn"/>
    <w:uiPriority w:val="99"/>
    <w:semiHidden/>
    <w:unhideWhenUsed/>
    <w:rsid w:val="003E37BD"/>
    <w:rPr>
      <w:sz w:val="16"/>
      <w:szCs w:val="16"/>
    </w:rPr>
  </w:style>
  <w:style w:type="paragraph" w:styleId="TestunSylw">
    <w:name w:val="annotation text"/>
    <w:basedOn w:val="Normal"/>
    <w:link w:val="TestunSylwNod"/>
    <w:uiPriority w:val="99"/>
    <w:unhideWhenUsed/>
    <w:rsid w:val="003E37BD"/>
    <w:rPr>
      <w:sz w:val="20"/>
      <w:szCs w:val="20"/>
    </w:rPr>
  </w:style>
  <w:style w:type="character" w:customStyle="1" w:styleId="TestunSylwNod">
    <w:name w:val="Testun Sylw Nod"/>
    <w:basedOn w:val="FfontParagraffDdiofyn"/>
    <w:link w:val="TestunSylw"/>
    <w:uiPriority w:val="99"/>
    <w:rsid w:val="003E37BD"/>
    <w:rPr>
      <w:rFonts w:asciiTheme="minorHAnsi" w:hAnsiTheme="minorHAnsi"/>
      <w:sz w:val="20"/>
      <w:szCs w:val="20"/>
      <w:lang w:val="cy-GB"/>
    </w:rPr>
  </w:style>
  <w:style w:type="paragraph" w:styleId="PwncSylw">
    <w:name w:val="annotation subject"/>
    <w:basedOn w:val="TestunSylw"/>
    <w:next w:val="TestunSylw"/>
    <w:link w:val="PwncSylwNod"/>
    <w:uiPriority w:val="99"/>
    <w:semiHidden/>
    <w:unhideWhenUsed/>
    <w:rsid w:val="003E37BD"/>
    <w:rPr>
      <w:b/>
      <w:bCs/>
    </w:rPr>
  </w:style>
  <w:style w:type="character" w:customStyle="1" w:styleId="PwncSylwNod">
    <w:name w:val="Pwnc Sylw Nod"/>
    <w:basedOn w:val="TestunSylwNod"/>
    <w:link w:val="PwncSylw"/>
    <w:uiPriority w:val="99"/>
    <w:semiHidden/>
    <w:rsid w:val="003E37BD"/>
    <w:rPr>
      <w:rFonts w:asciiTheme="minorHAnsi" w:hAnsiTheme="minorHAnsi"/>
      <w:b/>
      <w:bCs/>
      <w:sz w:val="20"/>
      <w:szCs w:val="20"/>
      <w:lang w:val="cy-GB"/>
    </w:rPr>
  </w:style>
  <w:style w:type="paragraph" w:styleId="Adolygiad">
    <w:name w:val="Revision"/>
    <w:hidden/>
    <w:uiPriority w:val="99"/>
    <w:semiHidden/>
    <w:rsid w:val="004612F9"/>
    <w:pPr>
      <w:spacing w:after="0"/>
    </w:pPr>
    <w:rPr>
      <w:rFonts w:asciiTheme="minorHAnsi" w:hAnsiTheme="minorHAnsi"/>
      <w:lang w:val="cy-GB"/>
    </w:rPr>
  </w:style>
  <w:style w:type="character" w:styleId="Mensh">
    <w:name w:val="Mention"/>
    <w:basedOn w:val="FfontParagraffDdiofyn"/>
    <w:uiPriority w:val="99"/>
    <w:unhideWhenUsed/>
    <w:rsid w:val="008A372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64020">
      <w:bodyDiv w:val="1"/>
      <w:marLeft w:val="0"/>
      <w:marRight w:val="0"/>
      <w:marTop w:val="0"/>
      <w:marBottom w:val="0"/>
      <w:divBdr>
        <w:top w:val="none" w:sz="0" w:space="0" w:color="auto"/>
        <w:left w:val="none" w:sz="0" w:space="0" w:color="auto"/>
        <w:bottom w:val="none" w:sz="0" w:space="0" w:color="auto"/>
        <w:right w:val="none" w:sz="0" w:space="0" w:color="auto"/>
      </w:divBdr>
    </w:div>
    <w:div w:id="208155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mwa/2011/1/contents" TargetMode="External"/><Relationship Id="rId18" Type="http://schemas.openxmlformats.org/officeDocument/2006/relationships/hyperlink" Target="https://www.justice.gov.uk/courts/procedure-rules/civil/rules/devolution_issues_welsh"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CPRCconsultation@justice.gov.uk" TargetMode="External"/><Relationship Id="rId17" Type="http://schemas.openxmlformats.org/officeDocument/2006/relationships/hyperlink" Target="https://www.judiciary.uk/wp-content/uploads/2020/12/Driver-v-Rhondda-Cynon-Taf-County-Borough-Council-judgment.pdf" TargetMode="External"/><Relationship Id="rId2" Type="http://schemas.openxmlformats.org/officeDocument/2006/relationships/customXml" Target="../customXml/item2.xml"/><Relationship Id="rId16" Type="http://schemas.openxmlformats.org/officeDocument/2006/relationships/hyperlink" Target="https://webarchive.nationalarchives.gov.uk/ukgwa/20241223105359/https:/lawcom.gov.uk/project/the-form-and-accessibility-of-the-law-applicable-in-wal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PRCconsultation@justice.gov.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islation.gov.uk/anaw/2019/4/contents/enacted/welsh"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06/32/contents" TargetMode="External"/><Relationship Id="rId22"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C5763"/>
      </a:dk2>
      <a:lt2>
        <a:srgbClr val="EEECE1"/>
      </a:lt2>
      <a:accent1>
        <a:srgbClr val="1A72B9"/>
      </a:accent1>
      <a:accent2>
        <a:srgbClr val="4C5763"/>
      </a:accent2>
      <a:accent3>
        <a:srgbClr val="000000"/>
      </a:accent3>
      <a:accent4>
        <a:srgbClr val="1A72B9"/>
      </a:accent4>
      <a:accent5>
        <a:srgbClr val="4C5763"/>
      </a:accent5>
      <a:accent6>
        <a:srgbClr val="000000"/>
      </a:accent6>
      <a:hlink>
        <a:srgbClr val="1A72B9"/>
      </a:hlink>
      <a:folHlink>
        <a:srgbClr val="1A72B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Exeter.XSL" StyleName="Harvard - Exeter*"/>
</file>

<file path=customXml/item2.xml><?xml version="1.0" encoding="utf-8"?>
<ct:contentTypeSchema xmlns:ct="http://schemas.microsoft.com/office/2006/metadata/contentType" xmlns:ma="http://schemas.microsoft.com/office/2006/metadata/properties/metaAttributes" ct:_="" ma:_="" ma:contentTypeName="Document" ma:contentTypeID="0x01010098BB14BB97AC81439EE35D743784C3B2" ma:contentTypeVersion="24" ma:contentTypeDescription="Create a new document." ma:contentTypeScope="" ma:versionID="681821f9d7e8dce2b6f51027365bdd7e">
  <xsd:schema xmlns:xsd="http://www.w3.org/2001/XMLSchema" xmlns:xs="http://www.w3.org/2001/XMLSchema" xmlns:p="http://schemas.microsoft.com/office/2006/metadata/properties" xmlns:ns1="http://schemas.microsoft.com/sharepoint/v3" xmlns:ns2="2297b823-a3af-47e3-8dd7-731e0a0d4721" xmlns:ns3="9928bd8e-8008-4585-9a40-8d789b13f4d2" targetNamespace="http://schemas.microsoft.com/office/2006/metadata/properties" ma:root="true" ma:fieldsID="1e29473826b15fa749f939a0df298244" ns1:_="" ns2:_="" ns3:_="">
    <xsd:import namespace="http://schemas.microsoft.com/sharepoint/v3"/>
    <xsd:import namespace="2297b823-a3af-47e3-8dd7-731e0a0d4721"/>
    <xsd:import namespace="9928bd8e-8008-4585-9a40-8d789b13f4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Tag" minOccurs="0"/>
                <xsd:element ref="ns2:Cwmni" minOccurs="0"/>
                <xsd:element ref="ns2:MediaLengthInSeconds" minOccurs="0"/>
                <xsd:element ref="ns2:lcf76f155ced4ddcb4097134ff3c332f" minOccurs="0"/>
                <xsd:element ref="ns3:TaxCatchAll" minOccurs="0"/>
                <xsd:element ref="ns2:Dyddiad_x002f_amser"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7b823-a3af-47e3-8dd7-731e0a0d47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Tag" ma:index="19" nillable="true" ma:displayName="Tag" ma:description="Atodlen 1, Adran" ma:format="Dropdown" ma:internalName="Tag">
      <xsd:simpleType>
        <xsd:restriction base="dms:Note">
          <xsd:maxLength value="255"/>
        </xsd:restriction>
      </xsd:simpleType>
    </xsd:element>
    <xsd:element name="Cwmni" ma:index="20" nillable="true" ma:displayName="Cwmni" ma:format="Dropdown" ma:internalName="Cwmni">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83e9596-c6b3-43fa-aa99-72263262d694" ma:termSetId="09814cd3-568e-fe90-9814-8d621ff8fb84" ma:anchorId="fba54fb3-c3e1-fe81-a776-ca4b69148c4d" ma:open="true" ma:isKeyword="false">
      <xsd:complexType>
        <xsd:sequence>
          <xsd:element ref="pc:Terms" minOccurs="0" maxOccurs="1"/>
        </xsd:sequence>
      </xsd:complexType>
    </xsd:element>
    <xsd:element name="Dyddiad_x002f_amser" ma:index="25" nillable="true" ma:displayName="Dyddiad/amser" ma:format="DateOnly" ma:internalName="Dyddiad_x002f_amser">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28bd8e-8008-4585-9a40-8d789b13f4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1137e31-d070-40ef-a7c1-e349615a9d65}" ma:internalName="TaxCatchAll" ma:showField="CatchAllData" ma:web="9928bd8e-8008-4585-9a40-8d789b13f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297b823-a3af-47e3-8dd7-731e0a0d4721">
      <Terms xmlns="http://schemas.microsoft.com/office/infopath/2007/PartnerControls"/>
    </lcf76f155ced4ddcb4097134ff3c332f>
    <TaxCatchAll xmlns="9928bd8e-8008-4585-9a40-8d789b13f4d2" xsi:nil="true"/>
    <Tag xmlns="2297b823-a3af-47e3-8dd7-731e0a0d4721" xsi:nil="true"/>
    <Cwmni xmlns="2297b823-a3af-47e3-8dd7-731e0a0d4721" xsi:nil="true"/>
    <Dyddiad_x002f_amser xmlns="2297b823-a3af-47e3-8dd7-731e0a0d4721"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81E3A29-8DD3-4E59-A305-04A4EFC0DFB6}">
  <ds:schemaRefs>
    <ds:schemaRef ds:uri="http://schemas.openxmlformats.org/officeDocument/2006/bibliography"/>
  </ds:schemaRefs>
</ds:datastoreItem>
</file>

<file path=customXml/itemProps2.xml><?xml version="1.0" encoding="utf-8"?>
<ds:datastoreItem xmlns:ds="http://schemas.openxmlformats.org/officeDocument/2006/customXml" ds:itemID="{89C2C1AC-626E-49AC-99DC-CCC7E6C75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97b823-a3af-47e3-8dd7-731e0a0d4721"/>
    <ds:schemaRef ds:uri="9928bd8e-8008-4585-9a40-8d789b13f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88F13E-F63E-4002-B009-31821DB5F6B6}">
  <ds:schemaRefs>
    <ds:schemaRef ds:uri="http://schemas.microsoft.com/sharepoint/v3/contenttype/forms"/>
  </ds:schemaRefs>
</ds:datastoreItem>
</file>

<file path=customXml/itemProps4.xml><?xml version="1.0" encoding="utf-8"?>
<ds:datastoreItem xmlns:ds="http://schemas.openxmlformats.org/officeDocument/2006/customXml" ds:itemID="{DA02E8F9-FF81-4AAF-A3C0-FEEDC34FA7AB}">
  <ds:schemaRefs>
    <ds:schemaRef ds:uri="http://schemas.microsoft.com/office/2006/metadata/properties"/>
    <ds:schemaRef ds:uri="http://schemas.microsoft.com/office/infopath/2007/PartnerControls"/>
    <ds:schemaRef ds:uri="2297b823-a3af-47e3-8dd7-731e0a0d4721"/>
    <ds:schemaRef ds:uri="9928bd8e-8008-4585-9a40-8d789b13f4d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6</Pages>
  <Words>2196</Words>
  <Characters>10984</Characters>
  <Application>Microsoft Office Word</Application>
  <DocSecurity>0</DocSecurity>
  <Lines>219</Lines>
  <Paragraphs>56</Paragraphs>
  <ScaleCrop>false</ScaleCrop>
  <HeadingPairs>
    <vt:vector size="4" baseType="variant">
      <vt:variant>
        <vt:lpstr>Teitl</vt:lpstr>
      </vt:variant>
      <vt:variant>
        <vt:i4>1</vt:i4>
      </vt:variant>
      <vt:variant>
        <vt:lpstr>Title</vt:lpstr>
      </vt:variant>
      <vt:variant>
        <vt:i4>1</vt:i4>
      </vt:variant>
    </vt:vector>
  </HeadingPairs>
  <TitlesOfParts>
    <vt:vector size="2" baseType="lpstr">
      <vt:lpstr/>
      <vt:lpstr/>
    </vt:vector>
  </TitlesOfParts>
  <Company>Bwrdd yr Iaith Gymraeg</Company>
  <LinksUpToDate>false</LinksUpToDate>
  <CharactersWithSpaces>13124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Willis</dc:creator>
  <cp:lastModifiedBy>Hywel Iorwerth</cp:lastModifiedBy>
  <cp:revision>151</cp:revision>
  <cp:lastPrinted>2022-12-19T13:08:00Z</cp:lastPrinted>
  <dcterms:created xsi:type="dcterms:W3CDTF">2026-01-08T16:50:00Z</dcterms:created>
  <dcterms:modified xsi:type="dcterms:W3CDTF">2026-01-09T09:55:00Z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0x01010098BB14BB97AC81439EE35D743784C3B2</vt:lpwstr>
  </property>
  <property fmtid="{D5CDD505-2E9C-101B-9397-08002B2CF9AE}" pid="3" name="MediaServiceImageTags">
    <vt:lpwstr/>
  </property>
  <property fmtid="{D5CDD505-2E9C-101B-9397-08002B2CF9AE}" pid="4" name="docLang">
    <vt:lpwstr>en</vt:lpwstr>
  </property>
</Properties>
</file>