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55C61" w14:textId="6E1BCE6F" w:rsidR="00953ACD" w:rsidRDefault="00953ACD" w:rsidP="00953ACD">
      <w:pPr>
        <w:pStyle w:val="Pennawd1"/>
        <w:rPr>
          <w:sz w:val="48"/>
          <w:szCs w:val="48"/>
          <w:lang w:val="en-GB"/>
        </w:rPr>
      </w:pPr>
      <w:bookmarkStart w:id="0" w:name="_Toc221266831"/>
      <w:r w:rsidRPr="00953ACD">
        <w:rPr>
          <w:sz w:val="48"/>
          <w:szCs w:val="48"/>
          <w:lang w:val="en-GB"/>
        </w:rPr>
        <w:t>Theory of Change: Increasing the use of Welsh in the workplace (Document 1)</w:t>
      </w:r>
      <w:bookmarkEnd w:id="0"/>
    </w:p>
    <w:sdt>
      <w:sdtPr>
        <w:rPr>
          <w:rFonts w:asciiTheme="minorHAnsi" w:eastAsiaTheme="minorHAnsi" w:hAnsiTheme="minorHAnsi" w:cstheme="minorBidi"/>
          <w:color w:val="auto"/>
          <w:kern w:val="2"/>
          <w:sz w:val="24"/>
          <w:szCs w:val="24"/>
          <w:lang w:eastAsia="en-US"/>
          <w14:ligatures w14:val="standardContextual"/>
        </w:rPr>
        <w:id w:val="853920147"/>
        <w:docPartObj>
          <w:docPartGallery w:val="Table of Contents"/>
          <w:docPartUnique/>
        </w:docPartObj>
      </w:sdtPr>
      <w:sdtEndPr>
        <w:rPr>
          <w:b/>
          <w:bCs/>
        </w:rPr>
      </w:sdtEndPr>
      <w:sdtContent>
        <w:p w14:paraId="70750F74" w14:textId="226B4639" w:rsidR="00953ACD" w:rsidRPr="00953ACD" w:rsidRDefault="00953ACD">
          <w:pPr>
            <w:pStyle w:val="PennawdTablCynnwys"/>
            <w:rPr>
              <w:lang w:val="en-GB"/>
            </w:rPr>
          </w:pPr>
          <w:r w:rsidRPr="00953ACD">
            <w:rPr>
              <w:lang w:val="en-GB"/>
            </w:rPr>
            <w:t>Contents</w:t>
          </w:r>
        </w:p>
        <w:p w14:paraId="11E5120C" w14:textId="53475CF3" w:rsidR="00953ACD" w:rsidRDefault="00953ACD">
          <w:pPr>
            <w:pStyle w:val="TablCynnwys1"/>
            <w:tabs>
              <w:tab w:val="right" w:leader="dot" w:pos="9016"/>
            </w:tabs>
            <w:rPr>
              <w:rFonts w:eastAsiaTheme="minorEastAsia"/>
              <w:noProof/>
              <w:lang w:eastAsia="cy-GB"/>
            </w:rPr>
          </w:pPr>
          <w:r>
            <w:fldChar w:fldCharType="begin"/>
          </w:r>
          <w:r>
            <w:instrText xml:space="preserve"> TOC \o "1-3" \h \z \u </w:instrText>
          </w:r>
          <w:r>
            <w:fldChar w:fldCharType="separate"/>
          </w:r>
          <w:hyperlink w:anchor="_Toc221266831" w:history="1">
            <w:r w:rsidRPr="000B568B">
              <w:rPr>
                <w:rStyle w:val="Hyperddolen"/>
                <w:noProof/>
                <w:lang w:val="en-GB"/>
              </w:rPr>
              <w:t>Theory of Change: Increasing the use of Welsh in the workplace (Document 1)</w:t>
            </w:r>
            <w:r>
              <w:rPr>
                <w:noProof/>
                <w:webHidden/>
              </w:rPr>
              <w:tab/>
            </w:r>
            <w:r>
              <w:rPr>
                <w:noProof/>
                <w:webHidden/>
              </w:rPr>
              <w:fldChar w:fldCharType="begin"/>
            </w:r>
            <w:r>
              <w:rPr>
                <w:noProof/>
                <w:webHidden/>
              </w:rPr>
              <w:instrText xml:space="preserve"> PAGEREF _Toc221266831 \h </w:instrText>
            </w:r>
            <w:r>
              <w:rPr>
                <w:noProof/>
                <w:webHidden/>
              </w:rPr>
            </w:r>
            <w:r>
              <w:rPr>
                <w:noProof/>
                <w:webHidden/>
              </w:rPr>
              <w:fldChar w:fldCharType="separate"/>
            </w:r>
            <w:r>
              <w:rPr>
                <w:noProof/>
                <w:webHidden/>
              </w:rPr>
              <w:t>1</w:t>
            </w:r>
            <w:r>
              <w:rPr>
                <w:noProof/>
                <w:webHidden/>
              </w:rPr>
              <w:fldChar w:fldCharType="end"/>
            </w:r>
          </w:hyperlink>
        </w:p>
        <w:p w14:paraId="1BF200C6" w14:textId="04668507" w:rsidR="00953ACD" w:rsidRDefault="00953ACD">
          <w:pPr>
            <w:pStyle w:val="TablCynnwys2"/>
            <w:tabs>
              <w:tab w:val="right" w:leader="dot" w:pos="9016"/>
            </w:tabs>
            <w:rPr>
              <w:rFonts w:eastAsiaTheme="minorEastAsia"/>
              <w:noProof/>
              <w:lang w:eastAsia="cy-GB"/>
            </w:rPr>
          </w:pPr>
          <w:hyperlink w:anchor="_Toc221266832" w:history="1">
            <w:r w:rsidRPr="000B568B">
              <w:rPr>
                <w:rStyle w:val="Hyperddolen"/>
                <w:noProof/>
                <w:lang w:val="en-GB"/>
              </w:rPr>
              <w:t>Introduction</w:t>
            </w:r>
            <w:r>
              <w:rPr>
                <w:noProof/>
                <w:webHidden/>
              </w:rPr>
              <w:tab/>
            </w:r>
            <w:r>
              <w:rPr>
                <w:noProof/>
                <w:webHidden/>
              </w:rPr>
              <w:fldChar w:fldCharType="begin"/>
            </w:r>
            <w:r>
              <w:rPr>
                <w:noProof/>
                <w:webHidden/>
              </w:rPr>
              <w:instrText xml:space="preserve"> PAGEREF _Toc221266832 \h </w:instrText>
            </w:r>
            <w:r>
              <w:rPr>
                <w:noProof/>
                <w:webHidden/>
              </w:rPr>
            </w:r>
            <w:r>
              <w:rPr>
                <w:noProof/>
                <w:webHidden/>
              </w:rPr>
              <w:fldChar w:fldCharType="separate"/>
            </w:r>
            <w:r>
              <w:rPr>
                <w:noProof/>
                <w:webHidden/>
              </w:rPr>
              <w:t>1</w:t>
            </w:r>
            <w:r>
              <w:rPr>
                <w:noProof/>
                <w:webHidden/>
              </w:rPr>
              <w:fldChar w:fldCharType="end"/>
            </w:r>
          </w:hyperlink>
        </w:p>
        <w:p w14:paraId="2E146391" w14:textId="59DCB73F" w:rsidR="00953ACD" w:rsidRDefault="00953ACD">
          <w:pPr>
            <w:pStyle w:val="TablCynnwys2"/>
            <w:tabs>
              <w:tab w:val="right" w:leader="dot" w:pos="9016"/>
            </w:tabs>
            <w:rPr>
              <w:rFonts w:eastAsiaTheme="minorEastAsia"/>
              <w:noProof/>
              <w:lang w:eastAsia="cy-GB"/>
            </w:rPr>
          </w:pPr>
          <w:hyperlink w:anchor="_Toc221266833" w:history="1">
            <w:r w:rsidRPr="000B568B">
              <w:rPr>
                <w:rStyle w:val="Hyperddolen"/>
                <w:noProof/>
                <w:lang w:val="en-GB"/>
              </w:rPr>
              <w:t>Background</w:t>
            </w:r>
            <w:r>
              <w:rPr>
                <w:noProof/>
                <w:webHidden/>
              </w:rPr>
              <w:tab/>
            </w:r>
            <w:r>
              <w:rPr>
                <w:noProof/>
                <w:webHidden/>
              </w:rPr>
              <w:fldChar w:fldCharType="begin"/>
            </w:r>
            <w:r>
              <w:rPr>
                <w:noProof/>
                <w:webHidden/>
              </w:rPr>
              <w:instrText xml:space="preserve"> PAGEREF _Toc221266833 \h </w:instrText>
            </w:r>
            <w:r>
              <w:rPr>
                <w:noProof/>
                <w:webHidden/>
              </w:rPr>
            </w:r>
            <w:r>
              <w:rPr>
                <w:noProof/>
                <w:webHidden/>
              </w:rPr>
              <w:fldChar w:fldCharType="separate"/>
            </w:r>
            <w:r>
              <w:rPr>
                <w:noProof/>
                <w:webHidden/>
              </w:rPr>
              <w:t>2</w:t>
            </w:r>
            <w:r>
              <w:rPr>
                <w:noProof/>
                <w:webHidden/>
              </w:rPr>
              <w:fldChar w:fldCharType="end"/>
            </w:r>
          </w:hyperlink>
        </w:p>
        <w:p w14:paraId="5F3C7346" w14:textId="4B81C3CB" w:rsidR="00953ACD" w:rsidRDefault="00953ACD">
          <w:pPr>
            <w:pStyle w:val="TablCynnwys2"/>
            <w:tabs>
              <w:tab w:val="right" w:leader="dot" w:pos="9016"/>
            </w:tabs>
            <w:rPr>
              <w:rFonts w:eastAsiaTheme="minorEastAsia"/>
              <w:noProof/>
              <w:lang w:eastAsia="cy-GB"/>
            </w:rPr>
          </w:pPr>
          <w:hyperlink w:anchor="_Toc221266834" w:history="1">
            <w:r w:rsidRPr="000B568B">
              <w:rPr>
                <w:rStyle w:val="Hyperddolen"/>
                <w:noProof/>
                <w:lang w:val="en-GB"/>
              </w:rPr>
              <w:t>What is the Theory of Change?</w:t>
            </w:r>
            <w:r>
              <w:rPr>
                <w:noProof/>
                <w:webHidden/>
              </w:rPr>
              <w:tab/>
            </w:r>
            <w:r>
              <w:rPr>
                <w:noProof/>
                <w:webHidden/>
              </w:rPr>
              <w:fldChar w:fldCharType="begin"/>
            </w:r>
            <w:r>
              <w:rPr>
                <w:noProof/>
                <w:webHidden/>
              </w:rPr>
              <w:instrText xml:space="preserve"> PAGEREF _Toc221266834 \h </w:instrText>
            </w:r>
            <w:r>
              <w:rPr>
                <w:noProof/>
                <w:webHidden/>
              </w:rPr>
            </w:r>
            <w:r>
              <w:rPr>
                <w:noProof/>
                <w:webHidden/>
              </w:rPr>
              <w:fldChar w:fldCharType="separate"/>
            </w:r>
            <w:r>
              <w:rPr>
                <w:noProof/>
                <w:webHidden/>
              </w:rPr>
              <w:t>4</w:t>
            </w:r>
            <w:r>
              <w:rPr>
                <w:noProof/>
                <w:webHidden/>
              </w:rPr>
              <w:fldChar w:fldCharType="end"/>
            </w:r>
          </w:hyperlink>
        </w:p>
        <w:p w14:paraId="2D1F3277" w14:textId="7A8AA5CC" w:rsidR="00953ACD" w:rsidRDefault="00953ACD">
          <w:pPr>
            <w:pStyle w:val="TablCynnwys2"/>
            <w:tabs>
              <w:tab w:val="right" w:leader="dot" w:pos="9016"/>
            </w:tabs>
            <w:rPr>
              <w:rFonts w:eastAsiaTheme="minorEastAsia"/>
              <w:noProof/>
              <w:lang w:eastAsia="cy-GB"/>
            </w:rPr>
          </w:pPr>
          <w:hyperlink w:anchor="_Toc221266835" w:history="1">
            <w:r w:rsidRPr="000B568B">
              <w:rPr>
                <w:rStyle w:val="Hyperddolen"/>
                <w:noProof/>
              </w:rPr>
              <w:t>What is Change Management?</w:t>
            </w:r>
            <w:r>
              <w:rPr>
                <w:noProof/>
                <w:webHidden/>
              </w:rPr>
              <w:tab/>
            </w:r>
            <w:r>
              <w:rPr>
                <w:noProof/>
                <w:webHidden/>
              </w:rPr>
              <w:fldChar w:fldCharType="begin"/>
            </w:r>
            <w:r>
              <w:rPr>
                <w:noProof/>
                <w:webHidden/>
              </w:rPr>
              <w:instrText xml:space="preserve"> PAGEREF _Toc221266835 \h </w:instrText>
            </w:r>
            <w:r>
              <w:rPr>
                <w:noProof/>
                <w:webHidden/>
              </w:rPr>
            </w:r>
            <w:r>
              <w:rPr>
                <w:noProof/>
                <w:webHidden/>
              </w:rPr>
              <w:fldChar w:fldCharType="separate"/>
            </w:r>
            <w:r>
              <w:rPr>
                <w:noProof/>
                <w:webHidden/>
              </w:rPr>
              <w:t>6</w:t>
            </w:r>
            <w:r>
              <w:rPr>
                <w:noProof/>
                <w:webHidden/>
              </w:rPr>
              <w:fldChar w:fldCharType="end"/>
            </w:r>
          </w:hyperlink>
        </w:p>
        <w:p w14:paraId="20DFBBED" w14:textId="1DBE7766" w:rsidR="00953ACD" w:rsidRDefault="00953ACD">
          <w:pPr>
            <w:pStyle w:val="TablCynnwys2"/>
            <w:tabs>
              <w:tab w:val="right" w:leader="dot" w:pos="9016"/>
            </w:tabs>
            <w:rPr>
              <w:rFonts w:eastAsiaTheme="minorEastAsia"/>
              <w:noProof/>
              <w:lang w:eastAsia="cy-GB"/>
            </w:rPr>
          </w:pPr>
          <w:hyperlink w:anchor="_Toc221266836" w:history="1">
            <w:r w:rsidRPr="000B568B">
              <w:rPr>
                <w:rStyle w:val="Hyperddolen"/>
                <w:noProof/>
              </w:rPr>
              <w:t>Solid Foundations</w:t>
            </w:r>
            <w:r>
              <w:rPr>
                <w:noProof/>
                <w:webHidden/>
              </w:rPr>
              <w:tab/>
            </w:r>
            <w:r>
              <w:rPr>
                <w:noProof/>
                <w:webHidden/>
              </w:rPr>
              <w:fldChar w:fldCharType="begin"/>
            </w:r>
            <w:r>
              <w:rPr>
                <w:noProof/>
                <w:webHidden/>
              </w:rPr>
              <w:instrText xml:space="preserve"> PAGEREF _Toc221266836 \h </w:instrText>
            </w:r>
            <w:r>
              <w:rPr>
                <w:noProof/>
                <w:webHidden/>
              </w:rPr>
            </w:r>
            <w:r>
              <w:rPr>
                <w:noProof/>
                <w:webHidden/>
              </w:rPr>
              <w:fldChar w:fldCharType="separate"/>
            </w:r>
            <w:r>
              <w:rPr>
                <w:noProof/>
                <w:webHidden/>
              </w:rPr>
              <w:t>8</w:t>
            </w:r>
            <w:r>
              <w:rPr>
                <w:noProof/>
                <w:webHidden/>
              </w:rPr>
              <w:fldChar w:fldCharType="end"/>
            </w:r>
          </w:hyperlink>
        </w:p>
        <w:p w14:paraId="42392B85" w14:textId="61951A7A" w:rsidR="00953ACD" w:rsidRDefault="00953ACD">
          <w:pPr>
            <w:pStyle w:val="TablCynnwys2"/>
            <w:tabs>
              <w:tab w:val="right" w:leader="dot" w:pos="9016"/>
            </w:tabs>
            <w:rPr>
              <w:rFonts w:eastAsiaTheme="minorEastAsia"/>
              <w:noProof/>
              <w:lang w:eastAsia="cy-GB"/>
            </w:rPr>
          </w:pPr>
          <w:hyperlink w:anchor="_Toc221266837" w:history="1">
            <w:r w:rsidRPr="000B568B">
              <w:rPr>
                <w:rStyle w:val="Hyperddolen"/>
                <w:noProof/>
              </w:rPr>
              <w:t>Core documentation</w:t>
            </w:r>
            <w:r>
              <w:rPr>
                <w:noProof/>
                <w:webHidden/>
              </w:rPr>
              <w:tab/>
            </w:r>
            <w:r>
              <w:rPr>
                <w:noProof/>
                <w:webHidden/>
              </w:rPr>
              <w:fldChar w:fldCharType="begin"/>
            </w:r>
            <w:r>
              <w:rPr>
                <w:noProof/>
                <w:webHidden/>
              </w:rPr>
              <w:instrText xml:space="preserve"> PAGEREF _Toc221266837 \h </w:instrText>
            </w:r>
            <w:r>
              <w:rPr>
                <w:noProof/>
                <w:webHidden/>
              </w:rPr>
            </w:r>
            <w:r>
              <w:rPr>
                <w:noProof/>
                <w:webHidden/>
              </w:rPr>
              <w:fldChar w:fldCharType="separate"/>
            </w:r>
            <w:r>
              <w:rPr>
                <w:noProof/>
                <w:webHidden/>
              </w:rPr>
              <w:t>10</w:t>
            </w:r>
            <w:r>
              <w:rPr>
                <w:noProof/>
                <w:webHidden/>
              </w:rPr>
              <w:fldChar w:fldCharType="end"/>
            </w:r>
          </w:hyperlink>
        </w:p>
        <w:p w14:paraId="55DECD06" w14:textId="26475E8A" w:rsidR="00953ACD" w:rsidRDefault="00953ACD">
          <w:r>
            <w:rPr>
              <w:b/>
              <w:bCs/>
            </w:rPr>
            <w:fldChar w:fldCharType="end"/>
          </w:r>
        </w:p>
      </w:sdtContent>
    </w:sdt>
    <w:p w14:paraId="59D86263" w14:textId="77777777" w:rsidR="00953ACD" w:rsidRPr="00DA14E3" w:rsidRDefault="00953ACD" w:rsidP="00953ACD">
      <w:pPr>
        <w:pStyle w:val="Pennawd2"/>
        <w:rPr>
          <w:lang w:val="en-GB"/>
        </w:rPr>
      </w:pPr>
      <w:bookmarkStart w:id="1" w:name="_Toc221266630"/>
      <w:bookmarkStart w:id="2" w:name="_Toc221266832"/>
      <w:r w:rsidRPr="00DA14E3">
        <w:rPr>
          <w:lang w:val="en-GB"/>
        </w:rPr>
        <w:t>Introduction</w:t>
      </w:r>
      <w:bookmarkEnd w:id="1"/>
      <w:bookmarkEnd w:id="2"/>
    </w:p>
    <w:p w14:paraId="5D434E5F" w14:textId="77777777" w:rsidR="00953ACD" w:rsidRPr="00DA14E3" w:rsidRDefault="00953ACD" w:rsidP="00953ACD">
      <w:pPr>
        <w:pStyle w:val="ParagraffRhestr"/>
        <w:numPr>
          <w:ilvl w:val="0"/>
          <w:numId w:val="1"/>
        </w:numPr>
        <w:spacing w:line="360" w:lineRule="auto"/>
        <w:rPr>
          <w:rFonts w:ascii="Arial" w:hAnsi="Arial" w:cs="Arial"/>
          <w:lang w:val="en-GB"/>
        </w:rPr>
      </w:pPr>
      <w:r w:rsidRPr="00DA14E3">
        <w:rPr>
          <w:rFonts w:ascii="Arial" w:hAnsi="Arial" w:cs="Arial"/>
          <w:lang w:val="en-GB"/>
        </w:rPr>
        <w:t xml:space="preserve">This document is part of a package of resources for organisations that want to </w:t>
      </w:r>
      <w:r>
        <w:rPr>
          <w:rFonts w:ascii="Arial" w:hAnsi="Arial" w:cs="Arial"/>
          <w:lang w:val="en-GB"/>
        </w:rPr>
        <w:t>create a</w:t>
      </w:r>
      <w:r w:rsidRPr="00DA14E3">
        <w:rPr>
          <w:rFonts w:ascii="Arial" w:hAnsi="Arial" w:cs="Arial"/>
          <w:lang w:val="en-GB"/>
        </w:rPr>
        <w:t xml:space="preserve"> Change Programme to increase the use of Welsh within their organisation. It aligns with resources on creating a policy on the internal use of Welsh language with the aim of helping you understand how to drive change within your organisation. You should read this resource alongside the internal use of Welsh </w:t>
      </w:r>
      <w:r>
        <w:rPr>
          <w:rFonts w:ascii="Arial" w:hAnsi="Arial" w:cs="Arial"/>
          <w:lang w:val="en-GB"/>
        </w:rPr>
        <w:t>policy models</w:t>
      </w:r>
      <w:r w:rsidRPr="00DA14E3">
        <w:rPr>
          <w:rFonts w:ascii="Arial" w:hAnsi="Arial" w:cs="Arial"/>
          <w:lang w:val="en-GB"/>
        </w:rPr>
        <w:t>.</w:t>
      </w:r>
      <w:r w:rsidRPr="00DA14E3">
        <w:rPr>
          <w:rFonts w:ascii="Arial" w:hAnsi="Arial" w:cs="Arial"/>
          <w:lang w:val="en-GB"/>
        </w:rPr>
        <w:br/>
      </w:r>
    </w:p>
    <w:p w14:paraId="7A228D9E" w14:textId="77777777" w:rsidR="00953ACD" w:rsidRDefault="00953ACD" w:rsidP="00953ACD">
      <w:pPr>
        <w:pStyle w:val="ParagraffRhestr"/>
        <w:numPr>
          <w:ilvl w:val="0"/>
          <w:numId w:val="1"/>
        </w:numPr>
        <w:spacing w:line="360" w:lineRule="auto"/>
        <w:rPr>
          <w:rFonts w:ascii="Arial" w:hAnsi="Arial" w:cs="Arial"/>
          <w:lang w:val="en-GB"/>
        </w:rPr>
      </w:pPr>
      <w:r w:rsidRPr="00DA14E3">
        <w:rPr>
          <w:rFonts w:ascii="Arial" w:hAnsi="Arial" w:cs="Arial"/>
          <w:lang w:val="en-GB"/>
        </w:rPr>
        <w:t xml:space="preserve">In two parts, the resource pack includes: </w:t>
      </w:r>
    </w:p>
    <w:p w14:paraId="1A9FD0F3" w14:textId="77777777" w:rsidR="00953ACD" w:rsidRDefault="00953ACD" w:rsidP="00953ACD">
      <w:pPr>
        <w:pStyle w:val="ParagraffRhestr"/>
        <w:numPr>
          <w:ilvl w:val="0"/>
          <w:numId w:val="5"/>
        </w:numPr>
        <w:spacing w:line="360" w:lineRule="auto"/>
        <w:ind w:left="1134" w:hanging="283"/>
        <w:rPr>
          <w:rFonts w:ascii="Arial" w:hAnsi="Arial" w:cs="Arial"/>
          <w:lang w:val="en-GB"/>
        </w:rPr>
      </w:pPr>
      <w:r>
        <w:rPr>
          <w:rFonts w:ascii="Arial" w:hAnsi="Arial" w:cs="Arial"/>
          <w:lang w:val="en-GB"/>
        </w:rPr>
        <w:t>a</w:t>
      </w:r>
      <w:r w:rsidRPr="00DA14E3">
        <w:rPr>
          <w:rFonts w:ascii="Arial" w:hAnsi="Arial" w:cs="Arial"/>
          <w:lang w:val="en-GB"/>
        </w:rPr>
        <w:t xml:space="preserve">n outline of what a Theory of Change is and how it can help you plan and implement a change programme; and </w:t>
      </w:r>
    </w:p>
    <w:p w14:paraId="001FB925" w14:textId="77777777" w:rsidR="00953ACD" w:rsidRPr="00DA14E3" w:rsidRDefault="00953ACD" w:rsidP="00953ACD">
      <w:pPr>
        <w:pStyle w:val="ParagraffRhestr"/>
        <w:numPr>
          <w:ilvl w:val="0"/>
          <w:numId w:val="5"/>
        </w:numPr>
        <w:spacing w:line="360" w:lineRule="auto"/>
        <w:ind w:left="1134" w:hanging="283"/>
        <w:rPr>
          <w:rFonts w:ascii="Arial" w:hAnsi="Arial" w:cs="Arial"/>
          <w:lang w:val="en-GB"/>
        </w:rPr>
      </w:pPr>
      <w:r>
        <w:rPr>
          <w:rFonts w:ascii="Arial" w:hAnsi="Arial" w:cs="Arial"/>
          <w:lang w:val="en-GB"/>
        </w:rPr>
        <w:t>a</w:t>
      </w:r>
      <w:r w:rsidRPr="00DA14E3">
        <w:rPr>
          <w:rFonts w:ascii="Arial" w:hAnsi="Arial" w:cs="Arial"/>
          <w:lang w:val="en-GB"/>
        </w:rPr>
        <w:t xml:space="preserve"> Roadmap that guides you step by step through a series of activities and tools to develop a Theory of Change </w:t>
      </w:r>
      <w:r>
        <w:rPr>
          <w:rFonts w:ascii="Arial" w:hAnsi="Arial" w:cs="Arial"/>
          <w:lang w:val="en-GB"/>
        </w:rPr>
        <w:t>on increasing the i</w:t>
      </w:r>
      <w:r w:rsidRPr="00DA14E3">
        <w:rPr>
          <w:rFonts w:ascii="Arial" w:hAnsi="Arial" w:cs="Arial"/>
          <w:lang w:val="en-GB"/>
        </w:rPr>
        <w:t xml:space="preserve">nternal </w:t>
      </w:r>
      <w:r>
        <w:rPr>
          <w:rFonts w:ascii="Arial" w:hAnsi="Arial" w:cs="Arial"/>
          <w:lang w:val="en-GB"/>
        </w:rPr>
        <w:t>u</w:t>
      </w:r>
      <w:r w:rsidRPr="00DA14E3">
        <w:rPr>
          <w:rFonts w:ascii="Arial" w:hAnsi="Arial" w:cs="Arial"/>
          <w:lang w:val="en-GB"/>
        </w:rPr>
        <w:t>se of Welsh.</w:t>
      </w:r>
      <w:r w:rsidRPr="00DA14E3">
        <w:rPr>
          <w:rFonts w:ascii="Arial" w:hAnsi="Arial" w:cs="Arial"/>
          <w:lang w:val="en-GB"/>
        </w:rPr>
        <w:br/>
      </w:r>
    </w:p>
    <w:p w14:paraId="5C0E8320" w14:textId="77777777" w:rsidR="00953ACD" w:rsidRPr="00DA14E3" w:rsidRDefault="00953ACD" w:rsidP="00953ACD">
      <w:pPr>
        <w:pStyle w:val="ParagraffRhestr"/>
        <w:numPr>
          <w:ilvl w:val="0"/>
          <w:numId w:val="1"/>
        </w:numPr>
        <w:spacing w:line="360" w:lineRule="auto"/>
        <w:rPr>
          <w:rFonts w:ascii="Arial" w:hAnsi="Arial" w:cs="Arial"/>
          <w:lang w:val="en-GB"/>
        </w:rPr>
      </w:pPr>
      <w:r w:rsidRPr="00DA14E3">
        <w:rPr>
          <w:rFonts w:ascii="Arial" w:hAnsi="Arial" w:cs="Arial"/>
          <w:lang w:val="en-GB"/>
        </w:rPr>
        <w:t xml:space="preserve">The </w:t>
      </w:r>
      <w:proofErr w:type="gramStart"/>
      <w:r w:rsidRPr="00DA14E3">
        <w:rPr>
          <w:rFonts w:ascii="Arial" w:hAnsi="Arial" w:cs="Arial"/>
          <w:lang w:val="en-GB"/>
        </w:rPr>
        <w:t>Roadmap</w:t>
      </w:r>
      <w:proofErr w:type="gramEnd"/>
      <w:r w:rsidRPr="00DA14E3">
        <w:rPr>
          <w:rFonts w:ascii="Arial" w:hAnsi="Arial" w:cs="Arial"/>
          <w:lang w:val="en-GB"/>
        </w:rPr>
        <w:t xml:space="preserve"> describes 10 steps to create a Theory of Change to increase internal use of Welsh</w:t>
      </w:r>
      <w:r>
        <w:rPr>
          <w:rFonts w:ascii="Arial" w:hAnsi="Arial" w:cs="Arial"/>
          <w:lang w:val="en-GB"/>
        </w:rPr>
        <w:t xml:space="preserve">. </w:t>
      </w:r>
      <w:r w:rsidRPr="00DA14E3">
        <w:rPr>
          <w:rFonts w:ascii="Arial" w:hAnsi="Arial" w:cs="Arial"/>
          <w:lang w:val="en-GB"/>
        </w:rPr>
        <w:t xml:space="preserve">Steps 9 and 10 create an Action Plan and a Monitoring and Evaluation Plan to align with the Theory of Change. You can choose to use all or some of the templates provided for the 10 steps or also incorporate </w:t>
      </w:r>
      <w:r w:rsidRPr="00DA14E3">
        <w:rPr>
          <w:rFonts w:ascii="Arial" w:hAnsi="Arial" w:cs="Arial"/>
          <w:lang w:val="en-GB"/>
        </w:rPr>
        <w:lastRenderedPageBreak/>
        <w:t>templates that you already have in your organisation.</w:t>
      </w:r>
      <w:r w:rsidRPr="00DA14E3">
        <w:rPr>
          <w:rFonts w:ascii="Arial" w:hAnsi="Arial" w:cs="Arial"/>
          <w:lang w:val="en-GB"/>
        </w:rPr>
        <w:br/>
      </w:r>
    </w:p>
    <w:p w14:paraId="33C955CB" w14:textId="77777777" w:rsidR="00953ACD" w:rsidRPr="00DA14E3" w:rsidRDefault="00953ACD" w:rsidP="00953ACD">
      <w:pPr>
        <w:pStyle w:val="ParagraffRhestr"/>
        <w:numPr>
          <w:ilvl w:val="0"/>
          <w:numId w:val="1"/>
        </w:numPr>
        <w:spacing w:line="360" w:lineRule="auto"/>
        <w:ind w:left="714" w:hanging="357"/>
        <w:rPr>
          <w:rFonts w:ascii="Arial" w:hAnsi="Arial" w:cs="Arial"/>
          <w:lang w:val="en-GB"/>
        </w:rPr>
      </w:pPr>
      <w:r w:rsidRPr="00DA14E3">
        <w:rPr>
          <w:rFonts w:ascii="Arial" w:hAnsi="Arial" w:cs="Arial"/>
          <w:lang w:val="en-GB"/>
        </w:rPr>
        <w:t xml:space="preserve">As part of this pack, there are examples of Change Theories showing how to increase use of Welsh in specific areas: meetings; written communication; and corporate services. </w:t>
      </w:r>
      <w:r>
        <w:rPr>
          <w:rFonts w:ascii="Arial" w:hAnsi="Arial" w:cs="Arial"/>
          <w:lang w:val="en-GB"/>
        </w:rPr>
        <w:t>In addition</w:t>
      </w:r>
      <w:r w:rsidRPr="00DA14E3">
        <w:rPr>
          <w:rFonts w:ascii="Arial" w:hAnsi="Arial" w:cs="Arial"/>
          <w:lang w:val="en-GB"/>
        </w:rPr>
        <w:t xml:space="preserve">, there are also a variety of ideas on how to go about implementing a Theory of Change </w:t>
      </w:r>
      <w:r>
        <w:rPr>
          <w:rFonts w:ascii="Arial" w:hAnsi="Arial" w:cs="Arial"/>
          <w:lang w:val="en-GB"/>
        </w:rPr>
        <w:t xml:space="preserve">along the </w:t>
      </w:r>
      <w:r w:rsidRPr="00DA14E3">
        <w:rPr>
          <w:rFonts w:ascii="Arial" w:hAnsi="Arial" w:cs="Arial"/>
          <w:lang w:val="en-GB"/>
        </w:rPr>
        <w:t xml:space="preserve">3 levels in the model policies: </w:t>
      </w:r>
      <w:r>
        <w:rPr>
          <w:rFonts w:ascii="Arial" w:hAnsi="Arial" w:cs="Arial"/>
          <w:lang w:val="en-GB"/>
        </w:rPr>
        <w:t>foundation</w:t>
      </w:r>
      <w:r w:rsidRPr="00DA14E3">
        <w:rPr>
          <w:rFonts w:ascii="Arial" w:hAnsi="Arial" w:cs="Arial"/>
          <w:lang w:val="en-GB"/>
        </w:rPr>
        <w:t>, proactive, and innovative.</w:t>
      </w:r>
      <w:r>
        <w:rPr>
          <w:rFonts w:ascii="Arial" w:hAnsi="Arial" w:cs="Arial"/>
          <w:lang w:val="en-GB"/>
        </w:rPr>
        <w:t xml:space="preserve"> They </w:t>
      </w:r>
      <w:r w:rsidRPr="00DA14E3">
        <w:rPr>
          <w:rFonts w:ascii="Arial" w:hAnsi="Arial" w:cs="Arial"/>
          <w:lang w:val="en-GB"/>
        </w:rPr>
        <w:t>describe how organisations can progress along that continuum.</w:t>
      </w:r>
      <w:r w:rsidRPr="00DA14E3">
        <w:rPr>
          <w:rFonts w:ascii="Arial" w:hAnsi="Arial" w:cs="Arial"/>
          <w:lang w:val="en-GB"/>
        </w:rPr>
        <w:br/>
      </w:r>
    </w:p>
    <w:p w14:paraId="4DED1593" w14:textId="77777777" w:rsidR="00953ACD" w:rsidRPr="00DA14E3" w:rsidRDefault="00953ACD" w:rsidP="00953ACD">
      <w:pPr>
        <w:pStyle w:val="ParagraffRhestr"/>
        <w:numPr>
          <w:ilvl w:val="0"/>
          <w:numId w:val="1"/>
        </w:numPr>
        <w:spacing w:line="360" w:lineRule="auto"/>
        <w:ind w:left="714" w:hanging="357"/>
        <w:rPr>
          <w:rFonts w:ascii="Arial" w:hAnsi="Arial" w:cs="Arial"/>
          <w:lang w:val="en-GB"/>
        </w:rPr>
      </w:pPr>
      <w:r w:rsidRPr="00DA14E3">
        <w:rPr>
          <w:rFonts w:ascii="Arial" w:hAnsi="Arial" w:cs="Arial"/>
          <w:lang w:val="en-GB"/>
        </w:rPr>
        <w:t xml:space="preserve">You will also find a list of indicators included in each of the examples so that you can choose the ones most suitable for your </w:t>
      </w:r>
      <w:r>
        <w:rPr>
          <w:rFonts w:ascii="Arial" w:hAnsi="Arial" w:cs="Arial"/>
          <w:lang w:val="en-GB"/>
        </w:rPr>
        <w:t xml:space="preserve">organisation’s </w:t>
      </w:r>
      <w:r w:rsidRPr="00DA14E3">
        <w:rPr>
          <w:rFonts w:ascii="Arial" w:hAnsi="Arial" w:cs="Arial"/>
          <w:lang w:val="en-GB"/>
        </w:rPr>
        <w:t>transformation programm</w:t>
      </w:r>
      <w:r>
        <w:rPr>
          <w:rFonts w:ascii="Arial" w:hAnsi="Arial" w:cs="Arial"/>
          <w:lang w:val="en-GB"/>
        </w:rPr>
        <w:t>e</w:t>
      </w:r>
      <w:r w:rsidRPr="00DA14E3">
        <w:rPr>
          <w:rFonts w:ascii="Arial" w:hAnsi="Arial" w:cs="Arial"/>
          <w:lang w:val="en-GB"/>
        </w:rPr>
        <w:t>. These indicators will help you monitor and assess the progress in increasing the interna</w:t>
      </w:r>
      <w:r>
        <w:rPr>
          <w:rFonts w:ascii="Arial" w:hAnsi="Arial" w:cs="Arial"/>
          <w:lang w:val="en-GB"/>
        </w:rPr>
        <w:t>l</w:t>
      </w:r>
      <w:r w:rsidRPr="00DA14E3">
        <w:rPr>
          <w:rFonts w:ascii="Arial" w:hAnsi="Arial" w:cs="Arial"/>
          <w:lang w:val="en-GB"/>
        </w:rPr>
        <w:t xml:space="preserve"> use of Welsh, </w:t>
      </w:r>
      <w:proofErr w:type="gramStart"/>
      <w:r w:rsidRPr="00DA14E3">
        <w:rPr>
          <w:rFonts w:ascii="Arial" w:hAnsi="Arial" w:cs="Arial"/>
          <w:lang w:val="en-GB"/>
        </w:rPr>
        <w:t>as a result of</w:t>
      </w:r>
      <w:proofErr w:type="gramEnd"/>
      <w:r w:rsidRPr="00DA14E3">
        <w:rPr>
          <w:rFonts w:ascii="Arial" w:hAnsi="Arial" w:cs="Arial"/>
          <w:lang w:val="en-GB"/>
        </w:rPr>
        <w:t xml:space="preserve"> the change programme you implement.</w:t>
      </w:r>
      <w:r w:rsidRPr="00DA14E3">
        <w:rPr>
          <w:rFonts w:ascii="Arial" w:hAnsi="Arial" w:cs="Arial"/>
          <w:lang w:val="en-GB"/>
        </w:rPr>
        <w:br/>
      </w:r>
    </w:p>
    <w:p w14:paraId="1B619786" w14:textId="77777777" w:rsidR="00953ACD" w:rsidRPr="00DA14E3" w:rsidRDefault="00953ACD" w:rsidP="00953ACD">
      <w:pPr>
        <w:pStyle w:val="ParagraffRhestr"/>
        <w:numPr>
          <w:ilvl w:val="0"/>
          <w:numId w:val="1"/>
        </w:numPr>
        <w:spacing w:line="360" w:lineRule="auto"/>
        <w:ind w:left="714" w:hanging="357"/>
        <w:rPr>
          <w:rFonts w:ascii="Arial" w:hAnsi="Arial" w:cs="Arial"/>
          <w:lang w:val="en-GB"/>
        </w:rPr>
      </w:pPr>
      <w:r w:rsidRPr="00DA14E3">
        <w:rPr>
          <w:rFonts w:ascii="Arial" w:hAnsi="Arial" w:cs="Arial"/>
          <w:lang w:val="en-GB"/>
        </w:rPr>
        <w:t>As a result of completing a Theory of Change, you will be in a stronger position to implement a transformation programme/change project. You will be well placed to develop a policy to promote internal use of Welsh, along with an action plan and a plan for monitoring and evaluating progress.</w:t>
      </w:r>
      <w:r w:rsidRPr="00DA14E3">
        <w:rPr>
          <w:rFonts w:ascii="Arial" w:hAnsi="Arial" w:cs="Arial"/>
          <w:lang w:val="en-GB"/>
        </w:rPr>
        <w:br/>
      </w:r>
    </w:p>
    <w:p w14:paraId="09FEB178" w14:textId="77777777" w:rsidR="00953ACD" w:rsidRPr="00DA14E3" w:rsidRDefault="00953ACD" w:rsidP="00953ACD">
      <w:pPr>
        <w:pStyle w:val="Pennawd2"/>
        <w:rPr>
          <w:lang w:val="en-GB"/>
        </w:rPr>
      </w:pPr>
      <w:bookmarkStart w:id="3" w:name="_Toc221266631"/>
      <w:bookmarkStart w:id="4" w:name="_Toc221266833"/>
      <w:r w:rsidRPr="00DA14E3">
        <w:rPr>
          <w:lang w:val="en-GB"/>
        </w:rPr>
        <w:t>Background</w:t>
      </w:r>
      <w:bookmarkEnd w:id="3"/>
      <w:bookmarkEnd w:id="4"/>
    </w:p>
    <w:p w14:paraId="0AEB0E81" w14:textId="77777777" w:rsidR="00953ACD" w:rsidRPr="00DA14E3" w:rsidRDefault="00953ACD" w:rsidP="00953ACD">
      <w:pPr>
        <w:pStyle w:val="ParagraffRhestr"/>
        <w:numPr>
          <w:ilvl w:val="0"/>
          <w:numId w:val="1"/>
        </w:numPr>
        <w:spacing w:line="360" w:lineRule="auto"/>
        <w:rPr>
          <w:rFonts w:ascii="Arial" w:hAnsi="Arial" w:cs="Arial"/>
          <w:lang w:val="en-GB"/>
        </w:rPr>
      </w:pPr>
      <w:r w:rsidRPr="00DA14E3">
        <w:rPr>
          <w:rFonts w:ascii="Arial" w:hAnsi="Arial" w:cs="Arial"/>
          <w:lang w:val="en-GB"/>
        </w:rPr>
        <w:t xml:space="preserve">Creating, maintaining, and supporting </w:t>
      </w:r>
      <w:r>
        <w:rPr>
          <w:rFonts w:ascii="Arial" w:hAnsi="Arial" w:cs="Arial"/>
          <w:lang w:val="en-GB"/>
        </w:rPr>
        <w:t xml:space="preserve">the </w:t>
      </w:r>
      <w:r w:rsidRPr="00DA14E3">
        <w:rPr>
          <w:rFonts w:ascii="Arial" w:hAnsi="Arial" w:cs="Arial"/>
          <w:lang w:val="en-GB"/>
        </w:rPr>
        <w:t>Welsh</w:t>
      </w:r>
      <w:r>
        <w:rPr>
          <w:rFonts w:ascii="Arial" w:hAnsi="Arial" w:cs="Arial"/>
          <w:lang w:val="en-GB"/>
        </w:rPr>
        <w:t xml:space="preserve"> </w:t>
      </w:r>
      <w:r w:rsidRPr="00DA14E3">
        <w:rPr>
          <w:rFonts w:ascii="Arial" w:hAnsi="Arial" w:cs="Arial"/>
          <w:lang w:val="en-GB"/>
        </w:rPr>
        <w:t>language in the workplace is a crucial part of the strategy for ensuring the sustainability of the Welsh language. Beyond the world of education, the workplace is the strategic area with the greatest potential to directly influence opportunities for people to learn and use Welsh, contributing directly to achieving the two main aims of the Welsh Government’s strategy, ‘Cymraeg 2050’.</w:t>
      </w:r>
      <w:r w:rsidRPr="00DA14E3">
        <w:rPr>
          <w:rFonts w:ascii="Arial" w:hAnsi="Arial" w:cs="Arial"/>
          <w:lang w:val="en-GB"/>
        </w:rPr>
        <w:br/>
      </w:r>
    </w:p>
    <w:p w14:paraId="76983065" w14:textId="77777777" w:rsidR="00953ACD" w:rsidRPr="00DA14E3" w:rsidRDefault="00953ACD" w:rsidP="00953ACD">
      <w:pPr>
        <w:pStyle w:val="ParagraffRhestr"/>
        <w:numPr>
          <w:ilvl w:val="0"/>
          <w:numId w:val="1"/>
        </w:numPr>
        <w:spacing w:line="360" w:lineRule="auto"/>
        <w:rPr>
          <w:rFonts w:ascii="Arial" w:hAnsi="Arial" w:cs="Arial"/>
          <w:lang w:val="en-GB"/>
        </w:rPr>
      </w:pPr>
      <w:r w:rsidRPr="00DA14E3">
        <w:rPr>
          <w:rFonts w:ascii="Arial" w:hAnsi="Arial" w:cs="Arial"/>
          <w:lang w:val="en-GB"/>
        </w:rPr>
        <w:t xml:space="preserve">There is a need to build on what the education system achieves by ensuring opportunities for people to use Welsh at work. By increasing formal and informal use of Welsh in the workplace, there is potential to influence people's perception of the relevance and importance of the language, the opportunities to develop skills and to build linguistic confidence, and to have a broader </w:t>
      </w:r>
      <w:r w:rsidRPr="00DA14E3">
        <w:rPr>
          <w:rFonts w:ascii="Arial" w:hAnsi="Arial" w:cs="Arial"/>
          <w:lang w:val="en-GB"/>
        </w:rPr>
        <w:lastRenderedPageBreak/>
        <w:t>impact on the use of Welsh in the community.</w:t>
      </w:r>
      <w:r w:rsidRPr="00DA14E3">
        <w:rPr>
          <w:rFonts w:ascii="Arial" w:hAnsi="Arial" w:cs="Arial"/>
          <w:lang w:val="en-GB"/>
        </w:rPr>
        <w:br/>
      </w:r>
    </w:p>
    <w:p w14:paraId="4785821C" w14:textId="77777777" w:rsidR="00953ACD" w:rsidRPr="00DA14E3" w:rsidRDefault="00953ACD" w:rsidP="00953ACD">
      <w:pPr>
        <w:pStyle w:val="ParagraffRhestr"/>
        <w:numPr>
          <w:ilvl w:val="0"/>
          <w:numId w:val="1"/>
        </w:numPr>
        <w:spacing w:line="360" w:lineRule="auto"/>
        <w:rPr>
          <w:rFonts w:ascii="Arial" w:hAnsi="Arial" w:cs="Arial"/>
          <w:lang w:val="en-GB"/>
        </w:rPr>
      </w:pPr>
      <w:r w:rsidRPr="00DA14E3">
        <w:rPr>
          <w:rFonts w:ascii="Arial" w:hAnsi="Arial" w:cs="Arial"/>
          <w:lang w:val="en-GB"/>
        </w:rPr>
        <w:t>Increasing the use of Welsh in the workplace has been identified as a priority area in the Commissioner's Strategic Plan for 2025-30. The Commissioner wishes to see organisations continue to focus on offering services in Welsh to the public, but also to engage more effectively in their role as key spaces that can influence the language use of their employees.</w:t>
      </w:r>
      <w:r w:rsidRPr="00DA14E3">
        <w:rPr>
          <w:rFonts w:ascii="Arial" w:hAnsi="Arial" w:cs="Arial"/>
          <w:lang w:val="en-GB"/>
        </w:rPr>
        <w:br/>
      </w:r>
    </w:p>
    <w:p w14:paraId="67DD49E8" w14:textId="77777777" w:rsidR="00953ACD" w:rsidRPr="00DA14E3" w:rsidRDefault="00953ACD" w:rsidP="00953ACD">
      <w:pPr>
        <w:pStyle w:val="ParagraffRhestr"/>
        <w:numPr>
          <w:ilvl w:val="0"/>
          <w:numId w:val="1"/>
        </w:numPr>
        <w:spacing w:line="360" w:lineRule="auto"/>
        <w:rPr>
          <w:rFonts w:ascii="Arial" w:hAnsi="Arial" w:cs="Arial"/>
          <w:lang w:val="en-GB"/>
        </w:rPr>
      </w:pPr>
      <w:r w:rsidRPr="00DA14E3">
        <w:rPr>
          <w:rFonts w:ascii="Arial" w:hAnsi="Arial" w:cs="Arial"/>
          <w:lang w:val="en-GB"/>
        </w:rPr>
        <w:t xml:space="preserve">One of the Welsh Language Standards places a requirement on bodies to develop a policy on using Welsh internally, with the aim of promoting and facilitating that use. The Commissioner is keen to see organisations develop policies that increase opportunities for staff to use Welsh in a meaningful way, creating an environment where the language is part of </w:t>
      </w:r>
      <w:r>
        <w:rPr>
          <w:rFonts w:ascii="Arial" w:hAnsi="Arial" w:cs="Arial"/>
          <w:lang w:val="en-GB"/>
        </w:rPr>
        <w:t xml:space="preserve">the </w:t>
      </w:r>
      <w:r w:rsidRPr="00DA14E3">
        <w:rPr>
          <w:rFonts w:ascii="Arial" w:hAnsi="Arial" w:cs="Arial"/>
          <w:lang w:val="en-GB"/>
        </w:rPr>
        <w:t xml:space="preserve">daily routine. </w:t>
      </w:r>
      <w:r>
        <w:rPr>
          <w:rFonts w:ascii="Arial" w:hAnsi="Arial" w:cs="Arial"/>
          <w:lang w:val="en-GB"/>
        </w:rPr>
        <w:t>T</w:t>
      </w:r>
      <w:r w:rsidRPr="00DA14E3">
        <w:rPr>
          <w:rFonts w:ascii="Arial" w:hAnsi="Arial" w:cs="Arial"/>
          <w:lang w:val="en-GB"/>
        </w:rPr>
        <w:t xml:space="preserve">he Commissioner expects to see policies </w:t>
      </w:r>
      <w:r>
        <w:rPr>
          <w:rFonts w:ascii="Arial" w:hAnsi="Arial" w:cs="Arial"/>
          <w:lang w:val="en-GB"/>
        </w:rPr>
        <w:t>that</w:t>
      </w:r>
      <w:r w:rsidRPr="00DA14E3">
        <w:rPr>
          <w:rFonts w:ascii="Arial" w:hAnsi="Arial" w:cs="Arial"/>
          <w:lang w:val="en-GB"/>
        </w:rPr>
        <w:t xml:space="preserve"> promote the use of Welsh in the workplace but beyond that, there should be genuine efforts to adopt an operational and strategic approach to promoting Welsh internally.</w:t>
      </w:r>
      <w:r w:rsidRPr="00DA14E3">
        <w:rPr>
          <w:rFonts w:ascii="Arial" w:hAnsi="Arial" w:cs="Arial"/>
          <w:lang w:val="en-GB"/>
        </w:rPr>
        <w:br/>
      </w:r>
    </w:p>
    <w:p w14:paraId="2F692C0A" w14:textId="77777777" w:rsidR="00953ACD" w:rsidRPr="00DA14E3" w:rsidRDefault="00953ACD" w:rsidP="00953ACD">
      <w:pPr>
        <w:pStyle w:val="ParagraffRhestr"/>
        <w:numPr>
          <w:ilvl w:val="0"/>
          <w:numId w:val="1"/>
        </w:numPr>
        <w:spacing w:line="360" w:lineRule="auto"/>
        <w:rPr>
          <w:rFonts w:ascii="Arial" w:hAnsi="Arial" w:cs="Arial"/>
          <w:lang w:val="en-GB"/>
        </w:rPr>
      </w:pPr>
      <w:r w:rsidRPr="00DA14E3">
        <w:rPr>
          <w:rFonts w:ascii="Arial" w:hAnsi="Arial" w:cs="Arial"/>
          <w:lang w:val="en-GB"/>
        </w:rPr>
        <w:t xml:space="preserve">The Commissioner has developed a </w:t>
      </w:r>
      <w:hyperlink r:id="rId11" w:history="1">
        <w:r w:rsidRPr="008D0B8F">
          <w:rPr>
            <w:rStyle w:val="Hyperddolen"/>
            <w:rFonts w:ascii="Arial" w:hAnsi="Arial" w:cs="Arial"/>
            <w:lang w:val="en-GB"/>
          </w:rPr>
          <w:t>series of policy models</w:t>
        </w:r>
      </w:hyperlink>
      <w:r w:rsidRPr="00DA14E3">
        <w:rPr>
          <w:rFonts w:ascii="Arial" w:hAnsi="Arial" w:cs="Arial"/>
          <w:lang w:val="en-GB"/>
        </w:rPr>
        <w:t xml:space="preserve"> to support </w:t>
      </w:r>
      <w:r>
        <w:rPr>
          <w:rFonts w:ascii="Arial" w:hAnsi="Arial" w:cs="Arial"/>
          <w:lang w:val="en-GB"/>
        </w:rPr>
        <w:t>compliance</w:t>
      </w:r>
      <w:r w:rsidRPr="00DA14E3">
        <w:rPr>
          <w:rFonts w:ascii="Arial" w:hAnsi="Arial" w:cs="Arial"/>
          <w:lang w:val="en-GB"/>
        </w:rPr>
        <w:t xml:space="preserve"> with the </w:t>
      </w:r>
      <w:r>
        <w:rPr>
          <w:rFonts w:ascii="Arial" w:hAnsi="Arial" w:cs="Arial"/>
          <w:lang w:val="en-GB"/>
        </w:rPr>
        <w:t>Operational</w:t>
      </w:r>
      <w:r w:rsidRPr="00DA14E3">
        <w:rPr>
          <w:rFonts w:ascii="Arial" w:hAnsi="Arial" w:cs="Arial"/>
          <w:lang w:val="en-GB"/>
        </w:rPr>
        <w:t xml:space="preserve"> Standard</w:t>
      </w:r>
      <w:r>
        <w:rPr>
          <w:rFonts w:ascii="Arial" w:hAnsi="Arial" w:cs="Arial"/>
          <w:lang w:val="en-GB"/>
        </w:rPr>
        <w:t xml:space="preserve"> that </w:t>
      </w:r>
      <w:r w:rsidRPr="00DA14E3">
        <w:rPr>
          <w:rFonts w:ascii="Arial" w:hAnsi="Arial" w:cs="Arial"/>
          <w:lang w:val="en-GB"/>
        </w:rPr>
        <w:t>requires</w:t>
      </w:r>
      <w:r>
        <w:rPr>
          <w:rFonts w:ascii="Arial" w:hAnsi="Arial" w:cs="Arial"/>
          <w:lang w:val="en-GB"/>
        </w:rPr>
        <w:t xml:space="preserve"> an organisation to create </w:t>
      </w:r>
      <w:r w:rsidRPr="00DA14E3">
        <w:rPr>
          <w:rFonts w:ascii="Arial" w:hAnsi="Arial" w:cs="Arial"/>
          <w:lang w:val="en-GB"/>
        </w:rPr>
        <w:t>a 'policy on using Welsh internally, with the aim of promoting and facilitating the use of Welsh.'</w:t>
      </w:r>
      <w:r w:rsidRPr="00DA14E3">
        <w:rPr>
          <w:rFonts w:ascii="Arial" w:hAnsi="Arial" w:cs="Arial"/>
          <w:lang w:val="en-GB"/>
        </w:rPr>
        <w:br/>
      </w:r>
    </w:p>
    <w:p w14:paraId="70CB3E8B" w14:textId="77777777" w:rsidR="00953ACD" w:rsidRPr="00DA14E3" w:rsidRDefault="00953ACD" w:rsidP="00953ACD">
      <w:pPr>
        <w:pStyle w:val="ParagraffRhestr"/>
        <w:numPr>
          <w:ilvl w:val="0"/>
          <w:numId w:val="1"/>
        </w:numPr>
        <w:spacing w:line="360" w:lineRule="auto"/>
        <w:rPr>
          <w:rFonts w:ascii="Arial" w:hAnsi="Arial" w:cs="Arial"/>
          <w:lang w:val="en-GB"/>
        </w:rPr>
      </w:pPr>
      <w:r>
        <w:rPr>
          <w:rFonts w:ascii="Arial" w:hAnsi="Arial" w:cs="Arial"/>
          <w:lang w:val="en-GB"/>
        </w:rPr>
        <w:t xml:space="preserve">To accompany </w:t>
      </w:r>
      <w:r w:rsidRPr="00DA14E3">
        <w:rPr>
          <w:rFonts w:ascii="Arial" w:hAnsi="Arial" w:cs="Arial"/>
          <w:lang w:val="en-GB"/>
        </w:rPr>
        <w:t xml:space="preserve">those model policies, these guidelines provide advice on how to develop a Theory of Change, with the aim of helping you implement a change programme within your organisation. </w:t>
      </w:r>
      <w:r w:rsidRPr="00DA14E3">
        <w:rPr>
          <w:rFonts w:ascii="Arial" w:hAnsi="Arial" w:cs="Arial"/>
          <w:lang w:val="en-GB"/>
        </w:rPr>
        <w:br/>
      </w:r>
    </w:p>
    <w:p w14:paraId="402B3C34" w14:textId="77777777" w:rsidR="00953ACD" w:rsidRPr="00DA14E3" w:rsidRDefault="00953ACD" w:rsidP="00953ACD">
      <w:pPr>
        <w:pStyle w:val="ParagraffRhestr"/>
        <w:numPr>
          <w:ilvl w:val="0"/>
          <w:numId w:val="1"/>
        </w:numPr>
        <w:spacing w:line="360" w:lineRule="auto"/>
        <w:rPr>
          <w:rFonts w:ascii="Arial" w:hAnsi="Arial" w:cs="Arial"/>
          <w:lang w:val="en-GB"/>
        </w:rPr>
      </w:pPr>
      <w:r w:rsidRPr="00DA14E3">
        <w:rPr>
          <w:rFonts w:ascii="Arial" w:hAnsi="Arial" w:cs="Arial"/>
          <w:lang w:val="en-GB"/>
        </w:rPr>
        <w:t xml:space="preserve">Read the </w:t>
      </w:r>
      <w:r>
        <w:rPr>
          <w:rFonts w:ascii="Arial" w:hAnsi="Arial" w:cs="Arial"/>
          <w:lang w:val="en-GB"/>
        </w:rPr>
        <w:t>policy models</w:t>
      </w:r>
      <w:r w:rsidRPr="00DA14E3">
        <w:rPr>
          <w:rFonts w:ascii="Arial" w:hAnsi="Arial" w:cs="Arial"/>
          <w:lang w:val="en-GB"/>
        </w:rPr>
        <w:t xml:space="preserve"> (</w:t>
      </w:r>
      <w:r>
        <w:rPr>
          <w:rFonts w:ascii="Arial" w:hAnsi="Arial" w:cs="Arial"/>
          <w:lang w:val="en-GB"/>
        </w:rPr>
        <w:t>foundation</w:t>
      </w:r>
      <w:r w:rsidRPr="00DA14E3">
        <w:rPr>
          <w:rFonts w:ascii="Arial" w:hAnsi="Arial" w:cs="Arial"/>
          <w:lang w:val="en-GB"/>
        </w:rPr>
        <w:t>, proactive, and innovative) alongside this pack.</w:t>
      </w:r>
      <w:r w:rsidRPr="00DA14E3">
        <w:rPr>
          <w:rFonts w:ascii="Arial" w:hAnsi="Arial" w:cs="Arial"/>
          <w:lang w:val="en-GB"/>
        </w:rPr>
        <w:br w:type="page"/>
      </w:r>
    </w:p>
    <w:p w14:paraId="55B16B55" w14:textId="77777777" w:rsidR="00953ACD" w:rsidRPr="00DA14E3" w:rsidRDefault="00953ACD" w:rsidP="00953ACD">
      <w:pPr>
        <w:pStyle w:val="Pennawd2"/>
        <w:rPr>
          <w:lang w:val="en-GB"/>
        </w:rPr>
      </w:pPr>
      <w:bookmarkStart w:id="5" w:name="_Toc221266632"/>
      <w:bookmarkStart w:id="6" w:name="_Toc221266834"/>
      <w:r w:rsidRPr="00DA14E3">
        <w:rPr>
          <w:lang w:val="en-GB"/>
        </w:rPr>
        <w:lastRenderedPageBreak/>
        <w:t>What is the Theory of Change</w:t>
      </w:r>
      <w:r>
        <w:rPr>
          <w:lang w:val="en-GB"/>
        </w:rPr>
        <w:t>?</w:t>
      </w:r>
      <w:bookmarkEnd w:id="5"/>
      <w:bookmarkEnd w:id="6"/>
    </w:p>
    <w:p w14:paraId="126F90EC" w14:textId="77777777" w:rsidR="00953ACD" w:rsidRPr="00DA14E3" w:rsidRDefault="00953ACD" w:rsidP="00953ACD">
      <w:pPr>
        <w:pStyle w:val="ParagraffRhestr"/>
        <w:numPr>
          <w:ilvl w:val="0"/>
          <w:numId w:val="1"/>
        </w:numPr>
        <w:tabs>
          <w:tab w:val="left" w:pos="1356"/>
        </w:tabs>
        <w:spacing w:line="360" w:lineRule="auto"/>
        <w:rPr>
          <w:rFonts w:ascii="Arial" w:hAnsi="Arial" w:cs="Arial"/>
          <w:lang w:val="en-GB"/>
        </w:rPr>
      </w:pPr>
      <w:r w:rsidRPr="00DA14E3">
        <w:rPr>
          <w:rFonts w:ascii="Arial" w:hAnsi="Arial" w:cs="Arial"/>
          <w:lang w:val="en-GB"/>
        </w:rPr>
        <w:t xml:space="preserve">The Theory of Change is a technique for achieving change. It helps you break down the change process step by step by considering the chain of influences that need to happen, when, and in what order, to achieve the long-term goals you want. In this case, increasing internal use of Welsh in </w:t>
      </w:r>
      <w:r>
        <w:rPr>
          <w:rFonts w:ascii="Arial" w:hAnsi="Arial" w:cs="Arial"/>
          <w:lang w:val="en-GB"/>
        </w:rPr>
        <w:t xml:space="preserve">the </w:t>
      </w:r>
      <w:r w:rsidRPr="00DA14E3">
        <w:rPr>
          <w:rFonts w:ascii="Arial" w:hAnsi="Arial" w:cs="Arial"/>
          <w:lang w:val="en-GB"/>
        </w:rPr>
        <w:t>organisation.</w:t>
      </w:r>
      <w:r w:rsidRPr="00DA14E3">
        <w:rPr>
          <w:rFonts w:ascii="Arial" w:hAnsi="Arial" w:cs="Arial"/>
          <w:lang w:val="en-GB"/>
        </w:rPr>
        <w:br/>
      </w:r>
    </w:p>
    <w:p w14:paraId="5D175692" w14:textId="77777777" w:rsidR="00953ACD" w:rsidRPr="00DA14E3" w:rsidRDefault="00953ACD" w:rsidP="00953ACD">
      <w:pPr>
        <w:pStyle w:val="ParagraffRhestr"/>
        <w:numPr>
          <w:ilvl w:val="0"/>
          <w:numId w:val="1"/>
        </w:numPr>
        <w:tabs>
          <w:tab w:val="left" w:pos="1356"/>
        </w:tabs>
        <w:spacing w:line="360" w:lineRule="auto"/>
        <w:rPr>
          <w:rFonts w:ascii="Arial" w:hAnsi="Arial" w:cs="Arial"/>
          <w:lang w:val="en-GB"/>
        </w:rPr>
      </w:pPr>
      <w:r w:rsidRPr="00DA14E3">
        <w:rPr>
          <w:rFonts w:ascii="Arial" w:hAnsi="Arial" w:cs="Arial"/>
          <w:lang w:val="en-GB"/>
        </w:rPr>
        <w:t>The model deals with what is called the ‘missing middle'. That is, we are often able to describe the current situation (now) and know what our vision for the future is (the goal) but are less clear on how to move from today to the target or future goal. The piece in the middle is the most complex part, and by working on the 'missing middle', we are more likely to succeed in achieving our long-term strategic goals – namely increasing the internal use of Welsh in workplaces and, as a result, contributing towards creating a million Welsh speakers who use their Welsh every day.</w:t>
      </w:r>
      <w:r w:rsidRPr="00DA14E3">
        <w:rPr>
          <w:rFonts w:ascii="Arial" w:hAnsi="Arial" w:cs="Arial"/>
          <w:b/>
          <w:bCs/>
          <w:noProof/>
          <w:lang w:val="en-GB"/>
        </w:rPr>
        <w:drawing>
          <wp:inline distT="0" distB="0" distL="0" distR="0" wp14:anchorId="6F277565" wp14:editId="57CF86BF">
            <wp:extent cx="5486400" cy="1402080"/>
            <wp:effectExtent l="38100" t="0" r="19050" b="0"/>
            <wp:docPr id="169372615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360F8A7" w14:textId="77777777" w:rsidR="00953ACD" w:rsidRPr="00DA14E3" w:rsidRDefault="00953ACD" w:rsidP="00953ACD">
      <w:pPr>
        <w:pStyle w:val="ParagraffRhestr"/>
        <w:numPr>
          <w:ilvl w:val="0"/>
          <w:numId w:val="1"/>
        </w:numPr>
        <w:spacing w:line="360" w:lineRule="auto"/>
        <w:rPr>
          <w:rFonts w:ascii="Arial" w:hAnsi="Arial" w:cs="Arial"/>
          <w:lang w:val="en-GB"/>
        </w:rPr>
      </w:pPr>
      <w:r w:rsidRPr="00DA14E3">
        <w:rPr>
          <w:rFonts w:ascii="Arial" w:hAnsi="Arial" w:cs="Arial"/>
          <w:lang w:val="en-GB"/>
        </w:rPr>
        <w:t>Theory of Change starts with the end – that is, what you want to see in the future after you act and complete your change project. In this case, your goal or the impact you are aiming for is to create more Welsh speakers and users in the workplace and, as a result, in everyday life in the community.</w:t>
      </w:r>
      <w:r w:rsidRPr="00DA14E3">
        <w:rPr>
          <w:rFonts w:ascii="Arial" w:hAnsi="Arial" w:cs="Arial"/>
          <w:lang w:val="en-GB"/>
        </w:rPr>
        <w:br/>
      </w:r>
    </w:p>
    <w:p w14:paraId="1A3001CD" w14:textId="77777777" w:rsidR="00953ACD" w:rsidRPr="00DA14E3" w:rsidRDefault="00953ACD" w:rsidP="00953ACD">
      <w:pPr>
        <w:pStyle w:val="ParagraffRhestr"/>
        <w:numPr>
          <w:ilvl w:val="0"/>
          <w:numId w:val="1"/>
        </w:numPr>
        <w:spacing w:line="360" w:lineRule="auto"/>
        <w:rPr>
          <w:rFonts w:ascii="Arial" w:hAnsi="Arial" w:cs="Arial"/>
          <w:lang w:val="en-GB"/>
        </w:rPr>
      </w:pPr>
      <w:r w:rsidRPr="00DA14E3">
        <w:rPr>
          <w:rFonts w:ascii="Arial" w:hAnsi="Arial" w:cs="Arial"/>
          <w:lang w:val="en-GB"/>
        </w:rPr>
        <w:t>The Theory of Change uses a logical model that describes a series of steps, where one step leads to the next, like a domino effect – where A causes B. You work from right to left, continuously asking what happened before this so that this could have happened</w:t>
      </w:r>
      <w:r>
        <w:rPr>
          <w:rFonts w:ascii="Arial" w:hAnsi="Arial" w:cs="Arial"/>
          <w:lang w:val="en-GB"/>
        </w:rPr>
        <w:t>.</w:t>
      </w:r>
      <w:r w:rsidRPr="00DA14E3">
        <w:rPr>
          <w:rFonts w:ascii="Arial" w:hAnsi="Arial" w:cs="Arial"/>
          <w:lang w:val="en-GB"/>
        </w:rPr>
        <w:t xml:space="preserve"> The model works from the outcomes (on the right) back to the inputs (on the left), step by step, until you have identified </w:t>
      </w:r>
      <w:r w:rsidRPr="00DA14E3">
        <w:rPr>
          <w:rFonts w:ascii="Arial" w:hAnsi="Arial" w:cs="Arial"/>
          <w:lang w:val="en-GB"/>
        </w:rPr>
        <w:lastRenderedPageBreak/>
        <w:t>every element in the chain. The steps from the end to the beginning are:</w:t>
      </w:r>
      <w:r w:rsidRPr="00DA14E3">
        <w:rPr>
          <w:rFonts w:ascii="Arial" w:hAnsi="Arial" w:cs="Arial"/>
          <w:noProof/>
          <w:lang w:val="en-GB"/>
        </w:rPr>
        <w:drawing>
          <wp:inline distT="0" distB="0" distL="0" distR="0" wp14:anchorId="4F712C52" wp14:editId="43BE24F3">
            <wp:extent cx="5989320" cy="1556385"/>
            <wp:effectExtent l="0" t="0" r="0" b="0"/>
            <wp:docPr id="80666853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3EC1D4DD" w14:textId="77777777" w:rsidR="00953ACD" w:rsidRPr="00DA14E3" w:rsidRDefault="00953ACD" w:rsidP="00953ACD">
      <w:pPr>
        <w:pStyle w:val="ParagraffRhestr"/>
        <w:spacing w:line="360" w:lineRule="auto"/>
        <w:rPr>
          <w:rFonts w:ascii="Arial" w:hAnsi="Arial" w:cs="Arial"/>
          <w:lang w:val="en-GB"/>
        </w:rPr>
      </w:pPr>
    </w:p>
    <w:p w14:paraId="2D0FEF63" w14:textId="77777777" w:rsidR="00953ACD" w:rsidRDefault="00953ACD" w:rsidP="00953ACD">
      <w:pPr>
        <w:pStyle w:val="ParagraffRhestr"/>
        <w:numPr>
          <w:ilvl w:val="0"/>
          <w:numId w:val="1"/>
        </w:numPr>
        <w:spacing w:line="360" w:lineRule="auto"/>
        <w:rPr>
          <w:rFonts w:ascii="Arial" w:hAnsi="Arial" w:cs="Arial"/>
          <w:lang w:val="en-GB"/>
        </w:rPr>
      </w:pPr>
      <w:r w:rsidRPr="00DA14E3">
        <w:rPr>
          <w:rFonts w:ascii="Arial" w:hAnsi="Arial" w:cs="Arial"/>
          <w:lang w:val="en-GB"/>
        </w:rPr>
        <w:t xml:space="preserve">The </w:t>
      </w:r>
      <w:r w:rsidRPr="00DA14E3">
        <w:rPr>
          <w:rFonts w:ascii="Arial" w:hAnsi="Arial" w:cs="Arial"/>
          <w:b/>
          <w:bCs/>
          <w:lang w:val="en-GB"/>
        </w:rPr>
        <w:t>impacts</w:t>
      </w:r>
      <w:r w:rsidRPr="00DA14E3">
        <w:rPr>
          <w:rFonts w:ascii="Arial" w:hAnsi="Arial" w:cs="Arial"/>
          <w:lang w:val="en-GB"/>
        </w:rPr>
        <w:t xml:space="preserve"> are the results you want to see and experience </w:t>
      </w:r>
      <w:r>
        <w:rPr>
          <w:rFonts w:ascii="Arial" w:hAnsi="Arial" w:cs="Arial"/>
          <w:lang w:val="en-GB"/>
        </w:rPr>
        <w:t>due to</w:t>
      </w:r>
      <w:r w:rsidRPr="00DA14E3">
        <w:rPr>
          <w:rFonts w:ascii="Arial" w:hAnsi="Arial" w:cs="Arial"/>
          <w:lang w:val="en-GB"/>
        </w:rPr>
        <w:t xml:space="preserve"> your actions. These are the medium to long term goals and vision you want to turn into reality and the contribution you want to make to transform the organisation and </w:t>
      </w:r>
      <w:r>
        <w:rPr>
          <w:rFonts w:ascii="Arial" w:hAnsi="Arial" w:cs="Arial"/>
          <w:lang w:val="en-GB"/>
        </w:rPr>
        <w:t>its</w:t>
      </w:r>
      <w:r w:rsidRPr="00DA14E3">
        <w:rPr>
          <w:rFonts w:ascii="Arial" w:hAnsi="Arial" w:cs="Arial"/>
          <w:lang w:val="en-GB"/>
        </w:rPr>
        <w:t xml:space="preserve"> use of the Welsh language.</w:t>
      </w:r>
    </w:p>
    <w:p w14:paraId="575F7F48" w14:textId="77777777" w:rsidR="00953ACD" w:rsidRPr="00A95480" w:rsidRDefault="00953ACD" w:rsidP="00953ACD">
      <w:pPr>
        <w:pStyle w:val="ParagraffRhestr"/>
        <w:rPr>
          <w:rFonts w:ascii="Arial" w:hAnsi="Arial" w:cs="Arial"/>
          <w:lang w:val="en-GB"/>
        </w:rPr>
      </w:pPr>
    </w:p>
    <w:p w14:paraId="05A2D097" w14:textId="77777777" w:rsidR="00953ACD" w:rsidRDefault="00953ACD" w:rsidP="00953ACD">
      <w:pPr>
        <w:pStyle w:val="ParagraffRhestr"/>
        <w:numPr>
          <w:ilvl w:val="0"/>
          <w:numId w:val="1"/>
        </w:numPr>
        <w:spacing w:line="360" w:lineRule="auto"/>
        <w:rPr>
          <w:rFonts w:ascii="Arial" w:hAnsi="Arial" w:cs="Arial"/>
          <w:lang w:val="en-GB"/>
        </w:rPr>
      </w:pPr>
      <w:r w:rsidRPr="00DA14E3">
        <w:rPr>
          <w:rFonts w:ascii="Arial" w:hAnsi="Arial" w:cs="Arial"/>
          <w:lang w:val="en-GB"/>
        </w:rPr>
        <w:t xml:space="preserve"> After defining the </w:t>
      </w:r>
      <w:r>
        <w:rPr>
          <w:rFonts w:ascii="Arial" w:hAnsi="Arial" w:cs="Arial"/>
          <w:lang w:val="en-GB"/>
        </w:rPr>
        <w:t>i</w:t>
      </w:r>
      <w:r w:rsidRPr="00DA14E3">
        <w:rPr>
          <w:rFonts w:ascii="Arial" w:hAnsi="Arial" w:cs="Arial"/>
          <w:lang w:val="en-GB"/>
        </w:rPr>
        <w:t xml:space="preserve">mpacts, you define your </w:t>
      </w:r>
      <w:r w:rsidRPr="00DA14E3">
        <w:rPr>
          <w:rFonts w:ascii="Arial" w:hAnsi="Arial" w:cs="Arial"/>
          <w:b/>
          <w:bCs/>
          <w:lang w:val="en-GB"/>
        </w:rPr>
        <w:t>outcomes</w:t>
      </w:r>
      <w:r w:rsidRPr="00DA14E3">
        <w:rPr>
          <w:rFonts w:ascii="Arial" w:hAnsi="Arial" w:cs="Arial"/>
          <w:lang w:val="en-GB"/>
        </w:rPr>
        <w:t xml:space="preserve"> – what you are going to achieve.</w:t>
      </w:r>
    </w:p>
    <w:p w14:paraId="5228E5C1" w14:textId="77777777" w:rsidR="00953ACD" w:rsidRPr="0035076B" w:rsidRDefault="00953ACD" w:rsidP="00953ACD">
      <w:pPr>
        <w:pStyle w:val="ParagraffRhestr"/>
        <w:rPr>
          <w:rFonts w:ascii="Arial" w:hAnsi="Arial" w:cs="Arial"/>
          <w:lang w:val="en-GB"/>
        </w:rPr>
      </w:pPr>
    </w:p>
    <w:p w14:paraId="06030019" w14:textId="77777777" w:rsidR="00953ACD" w:rsidRPr="00DA14E3" w:rsidRDefault="00953ACD" w:rsidP="00953ACD">
      <w:pPr>
        <w:pStyle w:val="ParagraffRhestr"/>
        <w:numPr>
          <w:ilvl w:val="0"/>
          <w:numId w:val="1"/>
        </w:numPr>
        <w:spacing w:line="360" w:lineRule="auto"/>
        <w:rPr>
          <w:rFonts w:ascii="Arial" w:hAnsi="Arial" w:cs="Arial"/>
          <w:lang w:val="en-GB"/>
        </w:rPr>
      </w:pPr>
      <w:r w:rsidRPr="00DA14E3">
        <w:rPr>
          <w:rFonts w:ascii="Arial" w:hAnsi="Arial" w:cs="Arial"/>
          <w:lang w:val="en-GB"/>
        </w:rPr>
        <w:t xml:space="preserve">After describing the outcomes, you can list the </w:t>
      </w:r>
      <w:r w:rsidRPr="00DA14E3">
        <w:rPr>
          <w:rFonts w:ascii="Arial" w:hAnsi="Arial" w:cs="Arial"/>
          <w:b/>
          <w:bCs/>
          <w:lang w:val="en-GB"/>
        </w:rPr>
        <w:t>outputs</w:t>
      </w:r>
      <w:r w:rsidRPr="00DA14E3">
        <w:rPr>
          <w:rFonts w:ascii="Arial" w:hAnsi="Arial" w:cs="Arial"/>
          <w:lang w:val="en-GB"/>
        </w:rPr>
        <w:t xml:space="preserve"> or deliverables. These are the concrete things or products, e.g., a report, a policy, more staff.</w:t>
      </w:r>
    </w:p>
    <w:p w14:paraId="3C277089" w14:textId="77777777" w:rsidR="00953ACD" w:rsidRPr="00DA14E3" w:rsidRDefault="00953ACD" w:rsidP="00953ACD">
      <w:pPr>
        <w:pStyle w:val="ParagraffRhestr"/>
        <w:rPr>
          <w:rFonts w:ascii="Arial" w:hAnsi="Arial" w:cs="Arial"/>
          <w:lang w:val="en-GB"/>
        </w:rPr>
      </w:pPr>
    </w:p>
    <w:p w14:paraId="50150D1D" w14:textId="77777777" w:rsidR="00953ACD" w:rsidRPr="00DA14E3" w:rsidRDefault="00953ACD" w:rsidP="00953ACD">
      <w:pPr>
        <w:pStyle w:val="ParagraffRhestr"/>
        <w:numPr>
          <w:ilvl w:val="0"/>
          <w:numId w:val="1"/>
        </w:numPr>
        <w:spacing w:line="360" w:lineRule="auto"/>
        <w:rPr>
          <w:rFonts w:ascii="Arial" w:hAnsi="Arial" w:cs="Arial"/>
          <w:lang w:val="en-GB"/>
        </w:rPr>
      </w:pPr>
      <w:r w:rsidRPr="00DA14E3">
        <w:rPr>
          <w:rFonts w:ascii="Arial" w:hAnsi="Arial" w:cs="Arial"/>
          <w:b/>
          <w:bCs/>
          <w:lang w:val="en-GB"/>
        </w:rPr>
        <w:t>Interventions</w:t>
      </w:r>
      <w:r w:rsidRPr="00DA14E3">
        <w:rPr>
          <w:rFonts w:ascii="Arial" w:hAnsi="Arial" w:cs="Arial"/>
          <w:lang w:val="en-GB"/>
        </w:rPr>
        <w:t xml:space="preserve"> are key in the model. These are the purposeful actions you are going to implement to trigger specific outcomes. The thinking work is to identify what causes what and which things you can put into action to trigger the domino effect.</w:t>
      </w:r>
    </w:p>
    <w:p w14:paraId="52A4E71A" w14:textId="77777777" w:rsidR="00953ACD" w:rsidRPr="00DA14E3" w:rsidRDefault="00953ACD" w:rsidP="00953ACD">
      <w:pPr>
        <w:pStyle w:val="ParagraffRhestr"/>
        <w:rPr>
          <w:rFonts w:ascii="Arial" w:hAnsi="Arial" w:cs="Arial"/>
          <w:lang w:val="en-GB"/>
        </w:rPr>
      </w:pPr>
    </w:p>
    <w:p w14:paraId="1B42BAEC" w14:textId="77777777" w:rsidR="00953ACD" w:rsidRDefault="00953ACD" w:rsidP="00953ACD">
      <w:pPr>
        <w:pStyle w:val="ParagraffRhestr"/>
        <w:numPr>
          <w:ilvl w:val="0"/>
          <w:numId w:val="1"/>
        </w:numPr>
        <w:spacing w:line="360" w:lineRule="auto"/>
        <w:rPr>
          <w:rFonts w:ascii="Arial" w:hAnsi="Arial" w:cs="Arial"/>
          <w:lang w:val="en-GB"/>
        </w:rPr>
      </w:pPr>
      <w:r w:rsidRPr="00DA14E3">
        <w:rPr>
          <w:rFonts w:ascii="Arial" w:hAnsi="Arial" w:cs="Arial"/>
          <w:lang w:val="en-GB"/>
        </w:rPr>
        <w:t xml:space="preserve">The model will help you identify the </w:t>
      </w:r>
      <w:r w:rsidRPr="00DA14E3">
        <w:rPr>
          <w:rFonts w:ascii="Arial" w:hAnsi="Arial" w:cs="Arial"/>
          <w:b/>
          <w:bCs/>
          <w:lang w:val="en-GB"/>
        </w:rPr>
        <w:t>inputs</w:t>
      </w:r>
      <w:r w:rsidRPr="00DA14E3">
        <w:rPr>
          <w:rFonts w:ascii="Arial" w:hAnsi="Arial" w:cs="Arial"/>
          <w:lang w:val="en-GB"/>
        </w:rPr>
        <w:t xml:space="preserve"> needed at the start of the project. Although this is the final step in planning, it is very important to identify the core inputs required, e.g. grants, staff skills, tutors, </w:t>
      </w:r>
      <w:r>
        <w:rPr>
          <w:rFonts w:ascii="Arial" w:hAnsi="Arial" w:cs="Arial"/>
          <w:lang w:val="en-GB"/>
        </w:rPr>
        <w:t xml:space="preserve">buy in from senior managers. </w:t>
      </w:r>
    </w:p>
    <w:p w14:paraId="6A09A77B" w14:textId="77777777" w:rsidR="00953ACD" w:rsidRPr="006A1388" w:rsidRDefault="00953ACD" w:rsidP="00953ACD">
      <w:pPr>
        <w:pStyle w:val="ParagraffRhestr"/>
        <w:rPr>
          <w:rFonts w:ascii="Arial" w:hAnsi="Arial" w:cs="Arial"/>
          <w:lang w:val="en-GB"/>
        </w:rPr>
      </w:pPr>
    </w:p>
    <w:p w14:paraId="0F6AF8EC" w14:textId="77777777" w:rsidR="00953ACD" w:rsidRPr="00DA14E3" w:rsidRDefault="00953ACD" w:rsidP="00953ACD">
      <w:pPr>
        <w:pStyle w:val="ParagraffRhestr"/>
        <w:numPr>
          <w:ilvl w:val="0"/>
          <w:numId w:val="1"/>
        </w:numPr>
        <w:spacing w:line="360" w:lineRule="auto"/>
        <w:rPr>
          <w:rFonts w:ascii="Arial" w:hAnsi="Arial" w:cs="Arial"/>
          <w:lang w:val="en-GB"/>
        </w:rPr>
      </w:pPr>
      <w:r w:rsidRPr="00DA14E3">
        <w:rPr>
          <w:rFonts w:ascii="Arial" w:hAnsi="Arial" w:cs="Arial"/>
          <w:lang w:val="en-GB"/>
        </w:rPr>
        <w:t xml:space="preserve">Identifying the </w:t>
      </w:r>
      <w:r w:rsidRPr="009E628F">
        <w:rPr>
          <w:rFonts w:ascii="Arial" w:hAnsi="Arial" w:cs="Arial"/>
          <w:b/>
          <w:bCs/>
          <w:lang w:val="en-GB"/>
        </w:rPr>
        <w:t>inputs</w:t>
      </w:r>
      <w:r w:rsidRPr="00DA14E3">
        <w:rPr>
          <w:rFonts w:ascii="Arial" w:hAnsi="Arial" w:cs="Arial"/>
          <w:lang w:val="en-GB"/>
        </w:rPr>
        <w:t xml:space="preserve"> and </w:t>
      </w:r>
      <w:r w:rsidRPr="009E628F">
        <w:rPr>
          <w:rFonts w:ascii="Arial" w:hAnsi="Arial" w:cs="Arial"/>
          <w:b/>
          <w:bCs/>
          <w:lang w:val="en-GB"/>
        </w:rPr>
        <w:t>interventions</w:t>
      </w:r>
      <w:r w:rsidRPr="00DA14E3">
        <w:rPr>
          <w:rFonts w:ascii="Arial" w:hAnsi="Arial" w:cs="Arial"/>
          <w:lang w:val="en-GB"/>
        </w:rPr>
        <w:t xml:space="preserve"> you need to create change is crucial to your success. Every other step occurs </w:t>
      </w:r>
      <w:proofErr w:type="gramStart"/>
      <w:r w:rsidRPr="00DA14E3">
        <w:rPr>
          <w:rFonts w:ascii="Arial" w:hAnsi="Arial" w:cs="Arial"/>
          <w:lang w:val="en-GB"/>
        </w:rPr>
        <w:t>as a result of</w:t>
      </w:r>
      <w:proofErr w:type="gramEnd"/>
      <w:r w:rsidRPr="00DA14E3">
        <w:rPr>
          <w:rFonts w:ascii="Arial" w:hAnsi="Arial" w:cs="Arial"/>
          <w:lang w:val="en-GB"/>
        </w:rPr>
        <w:t xml:space="preserve"> the first two.</w:t>
      </w:r>
    </w:p>
    <w:p w14:paraId="15DC240B" w14:textId="77777777" w:rsidR="00953ACD" w:rsidRPr="00DA14E3" w:rsidRDefault="00953ACD" w:rsidP="00953ACD">
      <w:pPr>
        <w:pStyle w:val="ParagraffRhestr"/>
        <w:rPr>
          <w:rFonts w:ascii="Arial" w:hAnsi="Arial" w:cs="Arial"/>
          <w:lang w:val="en-GB"/>
        </w:rPr>
      </w:pPr>
    </w:p>
    <w:p w14:paraId="395F7737" w14:textId="77777777" w:rsidR="00953ACD" w:rsidRPr="00DA14E3" w:rsidRDefault="00953ACD" w:rsidP="00953ACD">
      <w:pPr>
        <w:pStyle w:val="ParagraffRhestr"/>
        <w:numPr>
          <w:ilvl w:val="0"/>
          <w:numId w:val="1"/>
        </w:numPr>
        <w:spacing w:line="360" w:lineRule="auto"/>
        <w:rPr>
          <w:rFonts w:ascii="Arial" w:hAnsi="Arial" w:cs="Arial"/>
          <w:lang w:val="en-GB"/>
        </w:rPr>
      </w:pPr>
      <w:r w:rsidRPr="00DA14E3">
        <w:rPr>
          <w:rFonts w:ascii="Arial" w:hAnsi="Arial" w:cs="Arial"/>
          <w:lang w:val="en-GB"/>
        </w:rPr>
        <w:t xml:space="preserve">After mapping all the above elements, you have a skeleton of a logic model. But there is another important step in planning, which is to consider what </w:t>
      </w:r>
      <w:r w:rsidRPr="00DA14E3">
        <w:rPr>
          <w:rFonts w:ascii="Arial" w:hAnsi="Arial" w:cs="Arial"/>
          <w:lang w:val="en-GB"/>
        </w:rPr>
        <w:lastRenderedPageBreak/>
        <w:t>could go wrong. Bringing these to light strengthens your model and improves your likelihood of success.</w:t>
      </w:r>
    </w:p>
    <w:p w14:paraId="1E6D3BD2" w14:textId="77777777" w:rsidR="00953ACD" w:rsidRPr="00DA14E3" w:rsidRDefault="00953ACD" w:rsidP="00953ACD">
      <w:pPr>
        <w:pStyle w:val="ParagraffRhestr"/>
        <w:rPr>
          <w:rFonts w:ascii="Arial" w:hAnsi="Arial" w:cs="Arial"/>
          <w:lang w:val="en-GB"/>
        </w:rPr>
      </w:pPr>
    </w:p>
    <w:p w14:paraId="5F9C9BAA" w14:textId="77777777" w:rsidR="00953ACD" w:rsidRPr="00934FA2" w:rsidRDefault="00953ACD" w:rsidP="00953ACD">
      <w:pPr>
        <w:pStyle w:val="ParagraffRhestr"/>
        <w:numPr>
          <w:ilvl w:val="0"/>
          <w:numId w:val="1"/>
        </w:numPr>
        <w:spacing w:line="360" w:lineRule="auto"/>
        <w:rPr>
          <w:rFonts w:ascii="Arial" w:hAnsi="Arial" w:cs="Arial"/>
          <w:lang w:val="en-GB"/>
        </w:rPr>
      </w:pPr>
      <w:r w:rsidRPr="00DA14E3">
        <w:rPr>
          <w:rFonts w:ascii="Arial" w:hAnsi="Arial" w:cs="Arial"/>
          <w:lang w:val="en-GB"/>
        </w:rPr>
        <w:t xml:space="preserve">Very rarely does everything go smoothly and happen in a logical way. Variables such as </w:t>
      </w:r>
      <w:r w:rsidRPr="00642C72">
        <w:rPr>
          <w:rFonts w:ascii="Arial" w:hAnsi="Arial" w:cs="Arial"/>
          <w:b/>
          <w:bCs/>
          <w:lang w:val="en-GB"/>
        </w:rPr>
        <w:t>enablers, obstacles, dependencies</w:t>
      </w:r>
      <w:r w:rsidRPr="00DA14E3">
        <w:rPr>
          <w:rFonts w:ascii="Arial" w:hAnsi="Arial" w:cs="Arial"/>
          <w:lang w:val="en-GB"/>
        </w:rPr>
        <w:t xml:space="preserve">, and </w:t>
      </w:r>
      <w:r w:rsidRPr="00642C72">
        <w:rPr>
          <w:rFonts w:ascii="Arial" w:hAnsi="Arial" w:cs="Arial"/>
          <w:b/>
          <w:bCs/>
          <w:lang w:val="en-GB"/>
        </w:rPr>
        <w:t>assumptions</w:t>
      </w:r>
      <w:r w:rsidRPr="00DA14E3">
        <w:rPr>
          <w:rFonts w:ascii="Arial" w:hAnsi="Arial" w:cs="Arial"/>
          <w:lang w:val="en-GB"/>
        </w:rPr>
        <w:t xml:space="preserve"> will have a positive and/or negative effect on your plans, so it is necessary to identify these and plan for them. Therefore, an important step in planning is identifying which variables could break or strengthen the domino effect or chain of events you have in your model, and what assumptions have you made. By using a process similar to risk assessment, you can put risk mitigation and management steps in place to reduce the likelihood of them occurring and/or having an adverse effect on your logic model (or your domino effect plan).</w:t>
      </w:r>
      <w:r w:rsidRPr="00DA14E3">
        <w:rPr>
          <w:rFonts w:ascii="Arial" w:hAnsi="Arial" w:cs="Arial"/>
          <w:lang w:val="en-GB"/>
        </w:rPr>
        <w:br/>
      </w:r>
    </w:p>
    <w:p w14:paraId="160CA153" w14:textId="77777777" w:rsidR="00953ACD" w:rsidRPr="0044270D" w:rsidRDefault="00953ACD" w:rsidP="00953ACD">
      <w:pPr>
        <w:pStyle w:val="ParagraffRhestr"/>
        <w:numPr>
          <w:ilvl w:val="0"/>
          <w:numId w:val="1"/>
        </w:numPr>
        <w:spacing w:line="360" w:lineRule="auto"/>
        <w:rPr>
          <w:rFonts w:ascii="Arial" w:hAnsi="Arial" w:cs="Arial"/>
          <w:lang w:val="en-GB"/>
        </w:rPr>
      </w:pPr>
      <w:r w:rsidRPr="00DA14E3">
        <w:rPr>
          <w:rFonts w:ascii="Arial" w:hAnsi="Arial" w:cs="Arial"/>
          <w:lang w:val="en-GB"/>
        </w:rPr>
        <w:t xml:space="preserve">In the same way, you identify </w:t>
      </w:r>
      <w:r w:rsidRPr="009408A7">
        <w:rPr>
          <w:rFonts w:ascii="Arial" w:hAnsi="Arial" w:cs="Arial"/>
          <w:b/>
          <w:bCs/>
          <w:lang w:val="en-GB"/>
        </w:rPr>
        <w:t>positive influencers and champions</w:t>
      </w:r>
      <w:r w:rsidRPr="00DA14E3">
        <w:rPr>
          <w:rFonts w:ascii="Arial" w:hAnsi="Arial" w:cs="Arial"/>
          <w:lang w:val="en-GB"/>
        </w:rPr>
        <w:t xml:space="preserve"> – the people and things that will stimulate and support the change. Working purposefully with stakeholders and champions is of huge benefit in facilitating your change programme. </w:t>
      </w:r>
      <w:r w:rsidRPr="00DA14E3">
        <w:rPr>
          <w:rFonts w:ascii="Arial" w:hAnsi="Arial" w:cs="Arial"/>
          <w:lang w:val="en-GB"/>
        </w:rPr>
        <w:br/>
      </w:r>
    </w:p>
    <w:p w14:paraId="7D95BB73" w14:textId="77777777" w:rsidR="00953ACD" w:rsidRPr="00DC7DC3" w:rsidRDefault="00953ACD" w:rsidP="00953ACD">
      <w:pPr>
        <w:pStyle w:val="ParagraffRhestr"/>
        <w:numPr>
          <w:ilvl w:val="0"/>
          <w:numId w:val="1"/>
        </w:numPr>
        <w:spacing w:line="360" w:lineRule="auto"/>
        <w:rPr>
          <w:rFonts w:ascii="Arial" w:hAnsi="Arial" w:cs="Arial"/>
          <w:lang w:val="en-GB"/>
        </w:rPr>
      </w:pPr>
      <w:r w:rsidRPr="009408A7">
        <w:rPr>
          <w:rFonts w:ascii="Arial" w:hAnsi="Arial" w:cs="Arial"/>
          <w:b/>
          <w:bCs/>
          <w:lang w:val="en-GB"/>
        </w:rPr>
        <w:t>Monitoring and evaluating</w:t>
      </w:r>
      <w:r w:rsidRPr="00DA14E3">
        <w:rPr>
          <w:rFonts w:ascii="Arial" w:hAnsi="Arial" w:cs="Arial"/>
          <w:lang w:val="en-GB"/>
        </w:rPr>
        <w:t xml:space="preserve"> the effectiveness of the Theory of Change is important. During the process of implementing the change project, </w:t>
      </w:r>
      <w:proofErr w:type="gramStart"/>
      <w:r w:rsidRPr="00DA14E3">
        <w:rPr>
          <w:rFonts w:ascii="Arial" w:hAnsi="Arial" w:cs="Arial"/>
          <w:lang w:val="en-GB"/>
        </w:rPr>
        <w:t>and also</w:t>
      </w:r>
      <w:proofErr w:type="gramEnd"/>
      <w:r w:rsidRPr="00DA14E3">
        <w:rPr>
          <w:rFonts w:ascii="Arial" w:hAnsi="Arial" w:cs="Arial"/>
          <w:lang w:val="en-GB"/>
        </w:rPr>
        <w:t xml:space="preserve"> after the project is completed, you assess the extent to which the different steps worked as a domino effect according to your plan. The evaluation also </w:t>
      </w:r>
      <w:r>
        <w:rPr>
          <w:rFonts w:ascii="Arial" w:hAnsi="Arial" w:cs="Arial"/>
          <w:lang w:val="en-GB"/>
        </w:rPr>
        <w:t xml:space="preserve">assesses </w:t>
      </w:r>
      <w:r w:rsidRPr="00DA14E3">
        <w:rPr>
          <w:rFonts w:ascii="Arial" w:hAnsi="Arial" w:cs="Arial"/>
          <w:lang w:val="en-GB"/>
        </w:rPr>
        <w:t xml:space="preserve">whether you have achieved the outcomes and created the ripple </w:t>
      </w:r>
      <w:proofErr w:type="spellStart"/>
      <w:r>
        <w:rPr>
          <w:rFonts w:ascii="Arial" w:hAnsi="Arial" w:cs="Arial"/>
          <w:lang w:val="en-GB"/>
        </w:rPr>
        <w:t>e</w:t>
      </w:r>
      <w:r w:rsidRPr="00DA14E3">
        <w:rPr>
          <w:rFonts w:ascii="Arial" w:hAnsi="Arial" w:cs="Arial"/>
          <w:lang w:val="en-GB"/>
        </w:rPr>
        <w:t xml:space="preserve">ffects </w:t>
      </w:r>
      <w:r>
        <w:rPr>
          <w:rFonts w:ascii="Arial" w:hAnsi="Arial" w:cs="Arial"/>
          <w:lang w:val="en-GB"/>
        </w:rPr>
        <w:t>y</w:t>
      </w:r>
      <w:r w:rsidRPr="00DA14E3">
        <w:rPr>
          <w:rFonts w:ascii="Arial" w:hAnsi="Arial" w:cs="Arial"/>
          <w:lang w:val="en-GB"/>
        </w:rPr>
        <w:t>ou</w:t>
      </w:r>
      <w:proofErr w:type="spellEnd"/>
      <w:r w:rsidRPr="00DA14E3">
        <w:rPr>
          <w:rFonts w:ascii="Arial" w:hAnsi="Arial" w:cs="Arial"/>
          <w:lang w:val="en-GB"/>
        </w:rPr>
        <w:t xml:space="preserve"> aimed to achieve. It also measures any unexpected and unintended consequences (positive and negative) that occurred because of the work. The evaluation helps to learn lessons and refine the Theory of Change for any future change projects.</w:t>
      </w:r>
      <w:r w:rsidRPr="00DA14E3">
        <w:rPr>
          <w:rFonts w:ascii="Arial" w:hAnsi="Arial" w:cs="Arial"/>
          <w:lang w:val="en-GB"/>
        </w:rPr>
        <w:br/>
        <w:t xml:space="preserve"> </w:t>
      </w:r>
    </w:p>
    <w:p w14:paraId="744523DC" w14:textId="77777777" w:rsidR="00953ACD" w:rsidRPr="006C412D" w:rsidRDefault="00953ACD" w:rsidP="00953ACD">
      <w:pPr>
        <w:pStyle w:val="Pennawd2"/>
      </w:pPr>
      <w:bookmarkStart w:id="7" w:name="_Toc221266633"/>
      <w:bookmarkStart w:id="8" w:name="_Toc221266835"/>
      <w:proofErr w:type="spellStart"/>
      <w:r w:rsidRPr="006C412D">
        <w:t>What</w:t>
      </w:r>
      <w:proofErr w:type="spellEnd"/>
      <w:r w:rsidRPr="006C412D">
        <w:t xml:space="preserve"> is </w:t>
      </w:r>
      <w:proofErr w:type="spellStart"/>
      <w:r w:rsidRPr="006C412D">
        <w:t>Change</w:t>
      </w:r>
      <w:proofErr w:type="spellEnd"/>
      <w:r w:rsidRPr="006C412D">
        <w:t xml:space="preserve"> </w:t>
      </w:r>
      <w:proofErr w:type="spellStart"/>
      <w:r w:rsidRPr="006C412D">
        <w:t>Management</w:t>
      </w:r>
      <w:proofErr w:type="spellEnd"/>
      <w:r w:rsidRPr="006C412D">
        <w:t>?</w:t>
      </w:r>
      <w:bookmarkEnd w:id="7"/>
      <w:bookmarkEnd w:id="8"/>
    </w:p>
    <w:p w14:paraId="137BFA21" w14:textId="77777777" w:rsidR="000C58D7" w:rsidRDefault="00953ACD" w:rsidP="00286925">
      <w:pPr>
        <w:pStyle w:val="ParagraffRhestr"/>
        <w:numPr>
          <w:ilvl w:val="0"/>
          <w:numId w:val="1"/>
        </w:numPr>
        <w:spacing w:line="360" w:lineRule="auto"/>
        <w:rPr>
          <w:rFonts w:ascii="Arial" w:hAnsi="Arial" w:cs="Arial"/>
          <w:lang w:val="en-GB"/>
        </w:rPr>
      </w:pPr>
      <w:r w:rsidRPr="00DA14E3">
        <w:rPr>
          <w:rFonts w:ascii="Arial" w:hAnsi="Arial" w:cs="Arial"/>
          <w:lang w:val="en-GB"/>
        </w:rPr>
        <w:t>It is useful to think about the work of increasing the use of Welsh as an organisational transformation</w:t>
      </w:r>
      <w:r>
        <w:rPr>
          <w:rFonts w:ascii="Arial" w:hAnsi="Arial" w:cs="Arial"/>
          <w:lang w:val="en-GB"/>
        </w:rPr>
        <w:t xml:space="preserve"> and a</w:t>
      </w:r>
      <w:r w:rsidRPr="00DA14E3">
        <w:rPr>
          <w:rFonts w:ascii="Arial" w:hAnsi="Arial" w:cs="Arial"/>
          <w:lang w:val="en-GB"/>
        </w:rPr>
        <w:t xml:space="preserve"> change project. Consider the models, </w:t>
      </w:r>
      <w:r w:rsidRPr="00DA14E3">
        <w:rPr>
          <w:rFonts w:ascii="Arial" w:hAnsi="Arial" w:cs="Arial"/>
          <w:lang w:val="en-GB"/>
        </w:rPr>
        <w:lastRenderedPageBreak/>
        <w:t xml:space="preserve">techniques, and skills from the field of change management that could be helpful. </w:t>
      </w:r>
      <w:r w:rsidR="000C58D7">
        <w:rPr>
          <w:rFonts w:ascii="Arial" w:hAnsi="Arial" w:cs="Arial"/>
          <w:lang w:val="en-GB"/>
        </w:rPr>
        <w:t xml:space="preserve">Here are some elements to consider when beginning your project: </w:t>
      </w:r>
    </w:p>
    <w:p w14:paraId="1B7D9D25" w14:textId="7FE38B73" w:rsidR="00953ACD" w:rsidRPr="000C58D7" w:rsidRDefault="00993875" w:rsidP="000C58D7">
      <w:pPr>
        <w:pStyle w:val="ParagraffRhestr"/>
        <w:spacing w:line="360" w:lineRule="auto"/>
        <w:rPr>
          <w:rFonts w:ascii="Arial" w:hAnsi="Arial" w:cs="Arial"/>
          <w:lang w:val="en-GB"/>
        </w:rPr>
      </w:pPr>
      <w:r>
        <w:rPr>
          <w:noProof/>
        </w:rPr>
        <w:drawing>
          <wp:inline distT="0" distB="0" distL="0" distR="0" wp14:anchorId="291B3C2A" wp14:editId="14DFE7CF">
            <wp:extent cx="5486400" cy="3200400"/>
            <wp:effectExtent l="0" t="0" r="0" b="57150"/>
            <wp:docPr id="132448981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4BA14110" w14:textId="77777777" w:rsidR="00993875" w:rsidRPr="00993875" w:rsidRDefault="00993875" w:rsidP="00993875">
      <w:pPr>
        <w:spacing w:line="360" w:lineRule="auto"/>
        <w:rPr>
          <w:rFonts w:ascii="Arial" w:hAnsi="Arial" w:cs="Arial"/>
          <w:lang w:val="en-GB"/>
        </w:rPr>
      </w:pPr>
    </w:p>
    <w:p w14:paraId="3D024F69" w14:textId="77777777" w:rsidR="00953ACD" w:rsidRPr="00DA14E3" w:rsidRDefault="00953ACD" w:rsidP="00286925">
      <w:pPr>
        <w:pStyle w:val="ParagraffRhestr"/>
        <w:numPr>
          <w:ilvl w:val="0"/>
          <w:numId w:val="1"/>
        </w:numPr>
        <w:spacing w:line="360" w:lineRule="auto"/>
        <w:rPr>
          <w:rFonts w:ascii="Arial" w:hAnsi="Arial" w:cs="Arial"/>
          <w:lang w:val="en-GB"/>
        </w:rPr>
      </w:pPr>
      <w:r w:rsidRPr="00DA14E3">
        <w:rPr>
          <w:rFonts w:ascii="Arial" w:hAnsi="Arial" w:cs="Arial"/>
          <w:lang w:val="en-GB"/>
        </w:rPr>
        <w:t>Organisation</w:t>
      </w:r>
      <w:r>
        <w:rPr>
          <w:rFonts w:ascii="Arial" w:hAnsi="Arial" w:cs="Arial"/>
          <w:lang w:val="en-GB"/>
        </w:rPr>
        <w:t>al</w:t>
      </w:r>
      <w:r w:rsidRPr="00DA14E3">
        <w:rPr>
          <w:rFonts w:ascii="Arial" w:hAnsi="Arial" w:cs="Arial"/>
          <w:lang w:val="en-GB"/>
        </w:rPr>
        <w:t xml:space="preserve"> transformation is a process, and staff are at the heart of that process. Ensuring that staff understand, accept, and </w:t>
      </w:r>
      <w:r>
        <w:rPr>
          <w:rFonts w:ascii="Arial" w:hAnsi="Arial" w:cs="Arial"/>
          <w:lang w:val="en-GB"/>
        </w:rPr>
        <w:t>come with you</w:t>
      </w:r>
      <w:r w:rsidRPr="00DA14E3">
        <w:rPr>
          <w:rFonts w:ascii="Arial" w:hAnsi="Arial" w:cs="Arial"/>
          <w:lang w:val="en-GB"/>
        </w:rPr>
        <w:t xml:space="preserve"> on the change journey is a crucial part of any successful change. Engaging with all staff throughout the change process is key, and a Communications Plan is important in any organisational transformation project. Likewise, the Communications and Human Resources departments have important roles to play in supporting you.</w:t>
      </w:r>
      <w:r w:rsidRPr="00DA14E3">
        <w:rPr>
          <w:rFonts w:ascii="Arial" w:hAnsi="Arial" w:cs="Arial"/>
          <w:lang w:val="en-GB"/>
        </w:rPr>
        <w:br/>
      </w:r>
    </w:p>
    <w:p w14:paraId="1CAD471D" w14:textId="77777777" w:rsidR="00953ACD" w:rsidRPr="00DA14E3" w:rsidRDefault="00953ACD" w:rsidP="00286925">
      <w:pPr>
        <w:pStyle w:val="ParagraffRhestr"/>
        <w:numPr>
          <w:ilvl w:val="0"/>
          <w:numId w:val="1"/>
        </w:numPr>
        <w:spacing w:line="360" w:lineRule="auto"/>
        <w:rPr>
          <w:rFonts w:ascii="Arial" w:hAnsi="Arial" w:cs="Arial"/>
          <w:lang w:val="en-GB"/>
        </w:rPr>
      </w:pPr>
      <w:r w:rsidRPr="00DA14E3">
        <w:rPr>
          <w:rFonts w:ascii="Arial" w:hAnsi="Arial" w:cs="Arial"/>
          <w:lang w:val="en-GB"/>
        </w:rPr>
        <w:t>Consider whether you can call on specialist resources from the change management profession and perhaps if there is a team in your organisation leading transformation projects, they could support you with this programme.</w:t>
      </w:r>
      <w:r w:rsidRPr="00DA14E3">
        <w:rPr>
          <w:rFonts w:ascii="Arial" w:hAnsi="Arial" w:cs="Arial"/>
          <w:lang w:val="en-GB"/>
        </w:rPr>
        <w:br/>
      </w:r>
    </w:p>
    <w:p w14:paraId="3E8DE074" w14:textId="77777777" w:rsidR="00953ACD" w:rsidRPr="00DA14E3" w:rsidRDefault="00953ACD" w:rsidP="00286925">
      <w:pPr>
        <w:pStyle w:val="ParagraffRhestr"/>
        <w:numPr>
          <w:ilvl w:val="0"/>
          <w:numId w:val="1"/>
        </w:numPr>
        <w:spacing w:line="360" w:lineRule="auto"/>
        <w:rPr>
          <w:rFonts w:ascii="Arial" w:hAnsi="Arial" w:cs="Arial"/>
          <w:lang w:val="en-GB"/>
        </w:rPr>
      </w:pPr>
      <w:r w:rsidRPr="00DA14E3">
        <w:rPr>
          <w:rFonts w:ascii="Arial" w:hAnsi="Arial" w:cs="Arial"/>
          <w:lang w:val="en-GB"/>
        </w:rPr>
        <w:t xml:space="preserve"> A change programme affects the entire organisation and requires a project at an organisational level</w:t>
      </w:r>
      <w:r>
        <w:rPr>
          <w:rFonts w:ascii="Arial" w:hAnsi="Arial" w:cs="Arial"/>
          <w:lang w:val="en-GB"/>
        </w:rPr>
        <w:t xml:space="preserve">. Bringing </w:t>
      </w:r>
      <w:r w:rsidRPr="00DA14E3">
        <w:rPr>
          <w:rFonts w:ascii="Arial" w:hAnsi="Arial" w:cs="Arial"/>
          <w:lang w:val="en-GB"/>
        </w:rPr>
        <w:t>together a multi-skilled project team that includes, for example, the Chief Executive’s Office, Internal Communications, Human Resources, and the Training Department</w:t>
      </w:r>
      <w:r>
        <w:rPr>
          <w:rFonts w:ascii="Arial" w:hAnsi="Arial" w:cs="Arial"/>
          <w:lang w:val="en-GB"/>
        </w:rPr>
        <w:t xml:space="preserve"> would be useful. </w:t>
      </w:r>
      <w:r w:rsidRPr="00DA14E3">
        <w:rPr>
          <w:rFonts w:ascii="Arial" w:hAnsi="Arial" w:cs="Arial"/>
          <w:lang w:val="en-GB"/>
        </w:rPr>
        <w:br/>
      </w:r>
    </w:p>
    <w:p w14:paraId="63E88F77" w14:textId="77777777" w:rsidR="00953ACD" w:rsidRPr="00DA14E3" w:rsidRDefault="00953ACD" w:rsidP="00286925">
      <w:pPr>
        <w:pStyle w:val="ParagraffRhestr"/>
        <w:numPr>
          <w:ilvl w:val="0"/>
          <w:numId w:val="1"/>
        </w:numPr>
        <w:spacing w:line="360" w:lineRule="auto"/>
        <w:rPr>
          <w:rFonts w:ascii="Arial" w:hAnsi="Arial" w:cs="Arial"/>
          <w:lang w:val="en-GB"/>
        </w:rPr>
      </w:pPr>
      <w:r w:rsidRPr="00DA14E3">
        <w:rPr>
          <w:rFonts w:ascii="Arial" w:hAnsi="Arial" w:cs="Arial"/>
          <w:lang w:val="en-GB"/>
        </w:rPr>
        <w:lastRenderedPageBreak/>
        <w:t xml:space="preserve">Transformation usually relies on developing a strong business case that defines the problem with the current situation and convinces people why 'no change' is not an option. A </w:t>
      </w:r>
      <w:r>
        <w:rPr>
          <w:rFonts w:ascii="Arial" w:hAnsi="Arial" w:cs="Arial"/>
          <w:lang w:val="en-GB"/>
        </w:rPr>
        <w:t>convincing</w:t>
      </w:r>
      <w:r w:rsidRPr="00DA14E3">
        <w:rPr>
          <w:rFonts w:ascii="Arial" w:hAnsi="Arial" w:cs="Arial"/>
          <w:lang w:val="en-GB"/>
        </w:rPr>
        <w:t xml:space="preserve"> </w:t>
      </w:r>
      <w:r>
        <w:rPr>
          <w:rFonts w:ascii="Arial" w:hAnsi="Arial" w:cs="Arial"/>
          <w:lang w:val="en-GB"/>
        </w:rPr>
        <w:t xml:space="preserve">business </w:t>
      </w:r>
      <w:r w:rsidRPr="00DA14E3">
        <w:rPr>
          <w:rFonts w:ascii="Arial" w:hAnsi="Arial" w:cs="Arial"/>
          <w:lang w:val="en-GB"/>
        </w:rPr>
        <w:t>case will be needed to obtain approval for additional resources, whether financial and/or staff time, and obtaining agreement and support from senior executives is an important part of this stage. Finance officers and project officers are key stakeholders for developing the business case.</w:t>
      </w:r>
      <w:r w:rsidRPr="00DA14E3">
        <w:rPr>
          <w:rFonts w:ascii="Arial" w:hAnsi="Arial" w:cs="Arial"/>
          <w:lang w:val="en-GB"/>
        </w:rPr>
        <w:br/>
      </w:r>
    </w:p>
    <w:p w14:paraId="6BD4B373" w14:textId="77777777" w:rsidR="00953ACD" w:rsidRPr="00DA14E3" w:rsidRDefault="00953ACD" w:rsidP="00286925">
      <w:pPr>
        <w:pStyle w:val="ParagraffRhestr"/>
        <w:numPr>
          <w:ilvl w:val="0"/>
          <w:numId w:val="1"/>
        </w:numPr>
        <w:spacing w:line="360" w:lineRule="auto"/>
        <w:rPr>
          <w:rFonts w:ascii="Arial" w:hAnsi="Arial" w:cs="Arial"/>
          <w:lang w:val="en-GB"/>
        </w:rPr>
      </w:pPr>
      <w:r w:rsidRPr="00DA14E3">
        <w:rPr>
          <w:rFonts w:ascii="Arial" w:hAnsi="Arial" w:cs="Arial"/>
          <w:lang w:val="en-GB"/>
        </w:rPr>
        <w:t>In addition to the Theory of Change, a robust Action Plan</w:t>
      </w:r>
      <w:r>
        <w:rPr>
          <w:rFonts w:ascii="Arial" w:hAnsi="Arial" w:cs="Arial"/>
          <w:lang w:val="en-GB"/>
        </w:rPr>
        <w:t>,</w:t>
      </w:r>
      <w:r w:rsidRPr="00DA14E3">
        <w:rPr>
          <w:rFonts w:ascii="Arial" w:hAnsi="Arial" w:cs="Arial"/>
          <w:lang w:val="en-GB"/>
        </w:rPr>
        <w:t xml:space="preserve"> and Monitoring and Evaluation Plan are needed. Reporting against indicators is usually required to show the extent to which the change programme is succeeding and has succeeded. </w:t>
      </w:r>
      <w:r>
        <w:rPr>
          <w:rFonts w:ascii="Arial" w:hAnsi="Arial" w:cs="Arial"/>
          <w:lang w:val="en-GB"/>
        </w:rPr>
        <w:t>If you have them, r</w:t>
      </w:r>
      <w:r w:rsidRPr="00DA14E3">
        <w:rPr>
          <w:rFonts w:ascii="Arial" w:hAnsi="Arial" w:cs="Arial"/>
          <w:lang w:val="en-GB"/>
        </w:rPr>
        <w:t>esearchers or the statistics department will be able to help with collecting baseline data as well as collecting and analysing data to monitor and evaluate.</w:t>
      </w:r>
      <w:r w:rsidRPr="00DA14E3">
        <w:rPr>
          <w:rFonts w:ascii="Arial" w:hAnsi="Arial" w:cs="Arial"/>
          <w:lang w:val="en-GB"/>
        </w:rPr>
        <w:br/>
      </w:r>
    </w:p>
    <w:p w14:paraId="59F54035" w14:textId="77777777" w:rsidR="00953ACD" w:rsidRPr="00DA14E3" w:rsidRDefault="00953ACD" w:rsidP="00286925">
      <w:pPr>
        <w:pStyle w:val="ParagraffRhestr"/>
        <w:numPr>
          <w:ilvl w:val="0"/>
          <w:numId w:val="1"/>
        </w:numPr>
        <w:spacing w:line="360" w:lineRule="auto"/>
        <w:rPr>
          <w:rFonts w:ascii="Arial" w:hAnsi="Arial" w:cs="Arial"/>
          <w:lang w:val="en-GB"/>
        </w:rPr>
      </w:pPr>
      <w:r w:rsidRPr="00DA14E3">
        <w:rPr>
          <w:rFonts w:ascii="Arial" w:hAnsi="Arial" w:cs="Arial"/>
          <w:lang w:val="en-GB"/>
        </w:rPr>
        <w:t>A Change Project/Programme can be exciting and offer an opportunity to develop and acquire new services, systems, and tools, including making the best use of the latest technology. In this regard, your IT and Procurement departments, and project officers will be beneficial.</w:t>
      </w:r>
      <w:r w:rsidRPr="00DA14E3">
        <w:rPr>
          <w:rFonts w:ascii="Arial" w:hAnsi="Arial" w:cs="Arial"/>
          <w:lang w:val="en-GB"/>
        </w:rPr>
        <w:br/>
      </w:r>
    </w:p>
    <w:p w14:paraId="30AD0DCB" w14:textId="77777777" w:rsidR="00953ACD" w:rsidRPr="00DA14E3" w:rsidRDefault="00953ACD" w:rsidP="00286925">
      <w:pPr>
        <w:pStyle w:val="ParagraffRhestr"/>
        <w:numPr>
          <w:ilvl w:val="0"/>
          <w:numId w:val="1"/>
        </w:numPr>
        <w:spacing w:line="360" w:lineRule="auto"/>
        <w:rPr>
          <w:rFonts w:ascii="Arial" w:hAnsi="Arial" w:cs="Arial"/>
          <w:lang w:val="en-GB"/>
        </w:rPr>
      </w:pPr>
      <w:r w:rsidRPr="00DA14E3">
        <w:rPr>
          <w:rFonts w:ascii="Arial" w:hAnsi="Arial" w:cs="Arial"/>
          <w:lang w:val="en-GB"/>
        </w:rPr>
        <w:t xml:space="preserve">That said, if you work within an organisation without the range of teams and resources mentioned above, this pack and </w:t>
      </w:r>
      <w:r>
        <w:rPr>
          <w:rFonts w:ascii="Arial" w:hAnsi="Arial" w:cs="Arial"/>
          <w:lang w:val="en-GB"/>
        </w:rPr>
        <w:t xml:space="preserve">these </w:t>
      </w:r>
      <w:r w:rsidRPr="00DA14E3">
        <w:rPr>
          <w:rFonts w:ascii="Arial" w:hAnsi="Arial" w:cs="Arial"/>
          <w:lang w:val="en-GB"/>
        </w:rPr>
        <w:t xml:space="preserve">resources </w:t>
      </w:r>
      <w:r>
        <w:rPr>
          <w:rFonts w:ascii="Arial" w:hAnsi="Arial" w:cs="Arial"/>
          <w:lang w:val="en-GB"/>
        </w:rPr>
        <w:t>are</w:t>
      </w:r>
      <w:r w:rsidRPr="00DA14E3">
        <w:rPr>
          <w:rFonts w:ascii="Arial" w:hAnsi="Arial" w:cs="Arial"/>
          <w:lang w:val="en-GB"/>
        </w:rPr>
        <w:t xml:space="preserve"> designed to help you work through the process of creating change step by step. It is entirely possible to adapt it in a way that is suitable for the size and resources of your organisation.</w:t>
      </w:r>
      <w:r w:rsidRPr="00DA14E3">
        <w:rPr>
          <w:rFonts w:ascii="Arial" w:hAnsi="Arial" w:cs="Arial"/>
          <w:lang w:val="en-GB"/>
        </w:rPr>
        <w:br/>
      </w:r>
    </w:p>
    <w:p w14:paraId="79F6E4BB" w14:textId="77777777" w:rsidR="00953ACD" w:rsidRPr="006C412D" w:rsidRDefault="00953ACD" w:rsidP="00953ACD">
      <w:pPr>
        <w:pStyle w:val="Pennawd2"/>
      </w:pPr>
      <w:bookmarkStart w:id="9" w:name="_Toc221266634"/>
      <w:bookmarkStart w:id="10" w:name="_Toc221266836"/>
      <w:r w:rsidRPr="006C412D">
        <w:t xml:space="preserve">Solid </w:t>
      </w:r>
      <w:proofErr w:type="spellStart"/>
      <w:r w:rsidRPr="006C412D">
        <w:t>Foundations</w:t>
      </w:r>
      <w:bookmarkEnd w:id="9"/>
      <w:bookmarkEnd w:id="10"/>
      <w:proofErr w:type="spellEnd"/>
      <w:r w:rsidRPr="006C412D">
        <w:t xml:space="preserve"> </w:t>
      </w:r>
    </w:p>
    <w:p w14:paraId="0FB1DEC9" w14:textId="77777777" w:rsidR="00953ACD" w:rsidRPr="00DA14E3" w:rsidRDefault="00953ACD" w:rsidP="00286925">
      <w:pPr>
        <w:pStyle w:val="ParagraffRhestr"/>
        <w:numPr>
          <w:ilvl w:val="0"/>
          <w:numId w:val="1"/>
        </w:numPr>
        <w:spacing w:line="360" w:lineRule="auto"/>
        <w:rPr>
          <w:rFonts w:ascii="Arial" w:hAnsi="Arial" w:cs="Arial"/>
          <w:lang w:val="en-GB"/>
        </w:rPr>
      </w:pPr>
      <w:r w:rsidRPr="00DA14E3">
        <w:rPr>
          <w:rFonts w:ascii="Arial" w:hAnsi="Arial" w:cs="Arial"/>
          <w:lang w:val="en-GB"/>
        </w:rPr>
        <w:t xml:space="preserve">There are 7 key fundamentals to </w:t>
      </w:r>
      <w:r>
        <w:rPr>
          <w:rFonts w:ascii="Arial" w:hAnsi="Arial" w:cs="Arial"/>
          <w:lang w:val="en-GB"/>
        </w:rPr>
        <w:t>bear</w:t>
      </w:r>
      <w:r w:rsidRPr="00DA14E3">
        <w:rPr>
          <w:rFonts w:ascii="Arial" w:hAnsi="Arial" w:cs="Arial"/>
          <w:lang w:val="en-GB"/>
        </w:rPr>
        <w:t xml:space="preserve"> in mind when planning a </w:t>
      </w:r>
      <w:r>
        <w:rPr>
          <w:rFonts w:ascii="Arial" w:hAnsi="Arial" w:cs="Arial"/>
          <w:lang w:val="en-GB"/>
        </w:rPr>
        <w:t xml:space="preserve">successful </w:t>
      </w:r>
      <w:r w:rsidRPr="00DA14E3">
        <w:rPr>
          <w:rFonts w:ascii="Arial" w:hAnsi="Arial" w:cs="Arial"/>
          <w:lang w:val="en-GB"/>
        </w:rPr>
        <w:t xml:space="preserve">Change Programme (known as </w:t>
      </w:r>
      <w:r>
        <w:rPr>
          <w:rFonts w:ascii="Arial" w:hAnsi="Arial" w:cs="Arial"/>
          <w:lang w:val="en-GB"/>
        </w:rPr>
        <w:t>“</w:t>
      </w:r>
      <w:r w:rsidRPr="00DA14E3">
        <w:rPr>
          <w:rFonts w:ascii="Arial" w:hAnsi="Arial" w:cs="Arial"/>
          <w:lang w:val="en-GB"/>
        </w:rPr>
        <w:t>McKinsey</w:t>
      </w:r>
      <w:r>
        <w:rPr>
          <w:rFonts w:ascii="Arial" w:hAnsi="Arial" w:cs="Arial"/>
          <w:lang w:val="en-GB"/>
        </w:rPr>
        <w:t>’s 7S</w:t>
      </w:r>
      <w:r w:rsidRPr="00DA14E3">
        <w:rPr>
          <w:rFonts w:ascii="Arial" w:hAnsi="Arial" w:cs="Arial"/>
          <w:lang w:val="en-GB"/>
        </w:rPr>
        <w:t xml:space="preserve">"): </w:t>
      </w:r>
    </w:p>
    <w:p w14:paraId="35BC7A72" w14:textId="77777777" w:rsidR="00953ACD" w:rsidRDefault="00953ACD" w:rsidP="00953ACD">
      <w:pPr>
        <w:pStyle w:val="ParagraffRhestr"/>
        <w:numPr>
          <w:ilvl w:val="0"/>
          <w:numId w:val="2"/>
        </w:numPr>
        <w:spacing w:line="360" w:lineRule="auto"/>
        <w:rPr>
          <w:rFonts w:ascii="Arial" w:hAnsi="Arial" w:cs="Arial"/>
          <w:lang w:val="en-GB"/>
        </w:rPr>
      </w:pPr>
      <w:r w:rsidRPr="00DA14E3">
        <w:rPr>
          <w:rFonts w:ascii="Arial" w:hAnsi="Arial" w:cs="Arial"/>
          <w:b/>
          <w:bCs/>
          <w:lang w:val="en-GB"/>
        </w:rPr>
        <w:t>Staff</w:t>
      </w:r>
      <w:r w:rsidRPr="00DA14E3">
        <w:rPr>
          <w:rFonts w:ascii="Arial" w:hAnsi="Arial" w:cs="Arial"/>
          <w:lang w:val="en-GB"/>
        </w:rPr>
        <w:t xml:space="preserve"> –</w:t>
      </w:r>
      <w:r>
        <w:rPr>
          <w:rFonts w:ascii="Arial" w:hAnsi="Arial" w:cs="Arial"/>
          <w:lang w:val="en-GB"/>
        </w:rPr>
        <w:t xml:space="preserve"> </w:t>
      </w:r>
      <w:r w:rsidRPr="00DA14E3">
        <w:rPr>
          <w:rFonts w:ascii="Arial" w:hAnsi="Arial" w:cs="Arial"/>
          <w:lang w:val="en-GB"/>
        </w:rPr>
        <w:t>consider how many staff</w:t>
      </w:r>
      <w:r>
        <w:rPr>
          <w:rFonts w:ascii="Arial" w:hAnsi="Arial" w:cs="Arial"/>
          <w:lang w:val="en-GB"/>
        </w:rPr>
        <w:t xml:space="preserve"> </w:t>
      </w:r>
      <w:r w:rsidRPr="00DA14E3">
        <w:rPr>
          <w:rFonts w:ascii="Arial" w:hAnsi="Arial" w:cs="Arial"/>
          <w:lang w:val="en-GB"/>
        </w:rPr>
        <w:t xml:space="preserve">and the nature of the work that will be needed to implement the change/new vision. In addition to increasing the capacity of </w:t>
      </w:r>
      <w:r>
        <w:rPr>
          <w:rFonts w:ascii="Arial" w:hAnsi="Arial" w:cs="Arial"/>
          <w:lang w:val="en-GB"/>
        </w:rPr>
        <w:t xml:space="preserve">the Welsh </w:t>
      </w:r>
      <w:r w:rsidRPr="00DA14E3">
        <w:rPr>
          <w:rFonts w:ascii="Arial" w:hAnsi="Arial" w:cs="Arial"/>
          <w:lang w:val="en-GB"/>
        </w:rPr>
        <w:t xml:space="preserve">language unit, </w:t>
      </w:r>
      <w:r>
        <w:rPr>
          <w:rFonts w:ascii="Arial" w:hAnsi="Arial" w:cs="Arial"/>
          <w:lang w:val="en-GB"/>
        </w:rPr>
        <w:t>you should</w:t>
      </w:r>
      <w:r w:rsidRPr="00DA14E3">
        <w:rPr>
          <w:rFonts w:ascii="Arial" w:hAnsi="Arial" w:cs="Arial"/>
          <w:lang w:val="en-GB"/>
        </w:rPr>
        <w:t xml:space="preserve"> consider what is going to be different in the nature of the work across the organisation – </w:t>
      </w:r>
      <w:r w:rsidRPr="00DA14E3">
        <w:rPr>
          <w:rFonts w:ascii="Arial" w:hAnsi="Arial" w:cs="Arial"/>
          <w:lang w:val="en-GB"/>
        </w:rPr>
        <w:lastRenderedPageBreak/>
        <w:t xml:space="preserve">in the translation department, the head office, the communications department, </w:t>
      </w:r>
      <w:r>
        <w:rPr>
          <w:rFonts w:ascii="Arial" w:hAnsi="Arial" w:cs="Arial"/>
          <w:lang w:val="en-GB"/>
        </w:rPr>
        <w:t>IT</w:t>
      </w:r>
      <w:r w:rsidRPr="00DA14E3">
        <w:rPr>
          <w:rFonts w:ascii="Arial" w:hAnsi="Arial" w:cs="Arial"/>
          <w:lang w:val="en-GB"/>
        </w:rPr>
        <w:t xml:space="preserve"> etc. </w:t>
      </w:r>
    </w:p>
    <w:p w14:paraId="1AB22E73" w14:textId="77777777" w:rsidR="00953ACD" w:rsidRPr="00DA14E3" w:rsidRDefault="00953ACD" w:rsidP="00953ACD">
      <w:pPr>
        <w:pStyle w:val="ParagraffRhestr"/>
        <w:numPr>
          <w:ilvl w:val="0"/>
          <w:numId w:val="2"/>
        </w:numPr>
        <w:spacing w:line="360" w:lineRule="auto"/>
        <w:rPr>
          <w:rFonts w:ascii="Arial" w:hAnsi="Arial" w:cs="Arial"/>
          <w:lang w:val="en-GB"/>
        </w:rPr>
      </w:pPr>
      <w:r w:rsidRPr="00DA14E3">
        <w:rPr>
          <w:rFonts w:ascii="Arial" w:hAnsi="Arial" w:cs="Arial"/>
          <w:b/>
          <w:bCs/>
          <w:lang w:val="en-GB"/>
        </w:rPr>
        <w:t>Skills</w:t>
      </w:r>
      <w:r w:rsidRPr="00DA14E3">
        <w:rPr>
          <w:rFonts w:ascii="Arial" w:hAnsi="Arial" w:cs="Arial"/>
          <w:lang w:val="en-GB"/>
        </w:rPr>
        <w:t xml:space="preserve"> – Sufficient Welsh language skills and confidence in using Welsh at work are needed if you are going to achieve the goal of increasing internal use. Also remember the other skills that are needed – technology skills, communication skills, and change management skills, for example.</w:t>
      </w:r>
    </w:p>
    <w:p w14:paraId="40ACACBF" w14:textId="77777777" w:rsidR="00953ACD" w:rsidRPr="00DA14E3" w:rsidRDefault="00953ACD" w:rsidP="00953ACD">
      <w:pPr>
        <w:pStyle w:val="ParagraffRhestr"/>
        <w:numPr>
          <w:ilvl w:val="0"/>
          <w:numId w:val="2"/>
        </w:numPr>
        <w:spacing w:line="360" w:lineRule="auto"/>
        <w:rPr>
          <w:rFonts w:ascii="Arial" w:hAnsi="Arial" w:cs="Arial"/>
          <w:lang w:val="en-GB"/>
        </w:rPr>
      </w:pPr>
      <w:r w:rsidRPr="00DA14E3">
        <w:rPr>
          <w:rFonts w:ascii="Arial" w:hAnsi="Arial" w:cs="Arial"/>
          <w:b/>
          <w:bCs/>
          <w:lang w:val="en-GB"/>
        </w:rPr>
        <w:t xml:space="preserve">Shared Values – </w:t>
      </w:r>
      <w:r>
        <w:rPr>
          <w:rFonts w:ascii="Arial" w:hAnsi="Arial" w:cs="Arial"/>
          <w:lang w:val="en-GB"/>
        </w:rPr>
        <w:t>Creating</w:t>
      </w:r>
      <w:r w:rsidRPr="00DA14E3">
        <w:rPr>
          <w:rFonts w:ascii="Arial" w:hAnsi="Arial" w:cs="Arial"/>
          <w:lang w:val="en-GB"/>
        </w:rPr>
        <w:t xml:space="preserve"> a culture and ethos that embraces the Welsh language and ensures that all staff understand, accept, and support the vision to increase the use of Welsh, and that staff have the right to use Welsh at work</w:t>
      </w:r>
      <w:r>
        <w:rPr>
          <w:rFonts w:ascii="Arial" w:hAnsi="Arial" w:cs="Arial"/>
          <w:lang w:val="en-GB"/>
        </w:rPr>
        <w:t>, is crucial</w:t>
      </w:r>
      <w:r w:rsidRPr="00DA14E3">
        <w:rPr>
          <w:rFonts w:ascii="Arial" w:hAnsi="Arial" w:cs="Arial"/>
          <w:lang w:val="en-GB"/>
        </w:rPr>
        <w:t>.</w:t>
      </w:r>
      <w:r>
        <w:rPr>
          <w:rFonts w:ascii="Arial" w:hAnsi="Arial" w:cs="Arial"/>
          <w:lang w:val="en-GB"/>
        </w:rPr>
        <w:t xml:space="preserve"> This may require some work to develop the organisation’s culture around the Welsh language.</w:t>
      </w:r>
      <w:r w:rsidRPr="00DA14E3">
        <w:rPr>
          <w:rFonts w:ascii="Arial" w:hAnsi="Arial" w:cs="Arial"/>
          <w:lang w:val="en-GB"/>
        </w:rPr>
        <w:t xml:space="preserve">  </w:t>
      </w:r>
    </w:p>
    <w:p w14:paraId="3B6BF35A" w14:textId="77777777" w:rsidR="00953ACD" w:rsidRPr="00DA14E3" w:rsidRDefault="00953ACD" w:rsidP="00953ACD">
      <w:pPr>
        <w:pStyle w:val="ParagraffRhestr"/>
        <w:numPr>
          <w:ilvl w:val="0"/>
          <w:numId w:val="2"/>
        </w:numPr>
        <w:spacing w:line="360" w:lineRule="auto"/>
        <w:rPr>
          <w:rFonts w:ascii="Arial" w:hAnsi="Arial" w:cs="Arial"/>
          <w:lang w:val="en-GB"/>
        </w:rPr>
      </w:pPr>
      <w:r w:rsidRPr="00DA14E3">
        <w:rPr>
          <w:rFonts w:ascii="Arial" w:hAnsi="Arial" w:cs="Arial"/>
          <w:b/>
          <w:bCs/>
          <w:lang w:val="en-GB"/>
        </w:rPr>
        <w:t xml:space="preserve">Style of Leadership – </w:t>
      </w:r>
      <w:r w:rsidRPr="00DA14E3">
        <w:rPr>
          <w:rFonts w:ascii="Arial" w:hAnsi="Arial" w:cs="Arial"/>
          <w:lang w:val="en-GB"/>
        </w:rPr>
        <w:t>Senior leaders need to support the change and lead by example. It is said that a message is only effective if the messenger is persuasive. In addition to a clear and strong</w:t>
      </w:r>
      <w:r>
        <w:rPr>
          <w:rFonts w:ascii="Arial" w:hAnsi="Arial" w:cs="Arial"/>
          <w:lang w:val="en-GB"/>
        </w:rPr>
        <w:t xml:space="preserve"> </w:t>
      </w:r>
      <w:r w:rsidRPr="00DA14E3">
        <w:rPr>
          <w:rFonts w:ascii="Arial" w:hAnsi="Arial" w:cs="Arial"/>
          <w:lang w:val="en-GB"/>
        </w:rPr>
        <w:t>policy</w:t>
      </w:r>
      <w:r>
        <w:rPr>
          <w:rFonts w:ascii="Arial" w:hAnsi="Arial" w:cs="Arial"/>
          <w:lang w:val="en-GB"/>
        </w:rPr>
        <w:t xml:space="preserve"> on internal use</w:t>
      </w:r>
      <w:r w:rsidRPr="00DA14E3">
        <w:rPr>
          <w:rFonts w:ascii="Arial" w:hAnsi="Arial" w:cs="Arial"/>
          <w:lang w:val="en-GB"/>
        </w:rPr>
        <w:t xml:space="preserve">, clear and regular statements from leaders about the change program </w:t>
      </w:r>
      <w:r>
        <w:rPr>
          <w:rFonts w:ascii="Arial" w:hAnsi="Arial" w:cs="Arial"/>
          <w:lang w:val="en-GB"/>
        </w:rPr>
        <w:t>and how it will affect staff</w:t>
      </w:r>
      <w:r w:rsidRPr="00DA14E3">
        <w:rPr>
          <w:rFonts w:ascii="Arial" w:hAnsi="Arial" w:cs="Arial"/>
          <w:lang w:val="en-GB"/>
        </w:rPr>
        <w:t xml:space="preserve"> will be needed.</w:t>
      </w:r>
    </w:p>
    <w:p w14:paraId="3763A6FA" w14:textId="77777777" w:rsidR="00953ACD" w:rsidRPr="00DA14E3" w:rsidRDefault="00953ACD" w:rsidP="00953ACD">
      <w:pPr>
        <w:pStyle w:val="ParagraffRhestr"/>
        <w:numPr>
          <w:ilvl w:val="0"/>
          <w:numId w:val="2"/>
        </w:numPr>
        <w:spacing w:line="360" w:lineRule="auto"/>
        <w:rPr>
          <w:rFonts w:ascii="Arial" w:hAnsi="Arial" w:cs="Arial"/>
          <w:lang w:val="en-GB"/>
        </w:rPr>
      </w:pPr>
      <w:r w:rsidRPr="00DA14E3">
        <w:rPr>
          <w:rFonts w:ascii="Arial" w:hAnsi="Arial" w:cs="Arial"/>
          <w:b/>
          <w:bCs/>
          <w:lang w:val="en-GB"/>
        </w:rPr>
        <w:t xml:space="preserve">Strategy – </w:t>
      </w:r>
      <w:r w:rsidRPr="00DA14E3">
        <w:rPr>
          <w:rFonts w:ascii="Arial" w:hAnsi="Arial" w:cs="Arial"/>
          <w:lang w:val="en-GB"/>
        </w:rPr>
        <w:t xml:space="preserve">A clear strategy or vision ensures that staff and the organisation are working towards the same goals. A corporate strategy that includes Welsh as a primary strategic priority provides a strong foundation for any resource request and </w:t>
      </w:r>
      <w:r>
        <w:rPr>
          <w:rFonts w:ascii="Arial" w:hAnsi="Arial" w:cs="Arial"/>
          <w:lang w:val="en-GB"/>
        </w:rPr>
        <w:t xml:space="preserve">forms part of the </w:t>
      </w:r>
      <w:r w:rsidRPr="00DA14E3">
        <w:rPr>
          <w:rFonts w:ascii="Arial" w:hAnsi="Arial" w:cs="Arial"/>
          <w:lang w:val="en-GB"/>
        </w:rPr>
        <w:t>business case to initiate a change programme. The internal use of Welsh policy should align with the strategy and clearly state what the expectations and rules are.</w:t>
      </w:r>
    </w:p>
    <w:p w14:paraId="05099226" w14:textId="77777777" w:rsidR="00953ACD" w:rsidRPr="00DA14E3" w:rsidRDefault="00953ACD" w:rsidP="00953ACD">
      <w:pPr>
        <w:pStyle w:val="ParagraffRhestr"/>
        <w:numPr>
          <w:ilvl w:val="0"/>
          <w:numId w:val="2"/>
        </w:numPr>
        <w:spacing w:line="360" w:lineRule="auto"/>
        <w:rPr>
          <w:rFonts w:ascii="Arial" w:hAnsi="Arial" w:cs="Arial"/>
          <w:lang w:val="en-GB"/>
        </w:rPr>
      </w:pPr>
      <w:r w:rsidRPr="00DA14E3">
        <w:rPr>
          <w:rFonts w:ascii="Arial" w:hAnsi="Arial" w:cs="Arial"/>
          <w:b/>
          <w:bCs/>
          <w:lang w:val="en-GB"/>
        </w:rPr>
        <w:t xml:space="preserve">Structure – </w:t>
      </w:r>
      <w:r w:rsidRPr="00DA14E3">
        <w:rPr>
          <w:rFonts w:ascii="Arial" w:hAnsi="Arial" w:cs="Arial"/>
          <w:lang w:val="en-GB"/>
        </w:rPr>
        <w:t>The organisation</w:t>
      </w:r>
      <w:r>
        <w:rPr>
          <w:rFonts w:ascii="Arial" w:hAnsi="Arial" w:cs="Arial"/>
          <w:lang w:val="en-GB"/>
        </w:rPr>
        <w:t>’s structure</w:t>
      </w:r>
      <w:r w:rsidRPr="00DA14E3">
        <w:rPr>
          <w:rFonts w:ascii="Arial" w:hAnsi="Arial" w:cs="Arial"/>
          <w:lang w:val="en-GB"/>
        </w:rPr>
        <w:t xml:space="preserve">, governance, and corporate arrangements can either hinder or enable the smooth operation of any effective change programme. </w:t>
      </w:r>
    </w:p>
    <w:p w14:paraId="5B3880AA" w14:textId="77777777" w:rsidR="00953ACD" w:rsidRPr="00DA14E3" w:rsidRDefault="00953ACD" w:rsidP="00953ACD">
      <w:pPr>
        <w:pStyle w:val="ParagraffRhestr"/>
        <w:numPr>
          <w:ilvl w:val="0"/>
          <w:numId w:val="2"/>
        </w:numPr>
        <w:spacing w:line="360" w:lineRule="auto"/>
        <w:rPr>
          <w:rFonts w:ascii="Arial" w:hAnsi="Arial" w:cs="Arial"/>
          <w:lang w:val="en-GB"/>
        </w:rPr>
      </w:pPr>
      <w:r w:rsidRPr="00DA14E3">
        <w:rPr>
          <w:rFonts w:ascii="Arial" w:hAnsi="Arial" w:cs="Arial"/>
          <w:b/>
          <w:bCs/>
          <w:lang w:val="en-GB"/>
        </w:rPr>
        <w:t xml:space="preserve">Systems – </w:t>
      </w:r>
      <w:r w:rsidRPr="00DA14E3">
        <w:rPr>
          <w:rFonts w:ascii="Arial" w:hAnsi="Arial" w:cs="Arial"/>
          <w:lang w:val="en-GB"/>
        </w:rPr>
        <w:t>The right systems, processes, and guidelines need to be in place to support the change</w:t>
      </w:r>
      <w:r>
        <w:rPr>
          <w:rFonts w:ascii="Arial" w:hAnsi="Arial" w:cs="Arial"/>
          <w:lang w:val="en-GB"/>
        </w:rPr>
        <w:t>. T</w:t>
      </w:r>
      <w:r w:rsidRPr="00DA14E3">
        <w:rPr>
          <w:rFonts w:ascii="Arial" w:hAnsi="Arial" w:cs="Arial"/>
          <w:lang w:val="en-GB"/>
        </w:rPr>
        <w:t xml:space="preserve">hey </w:t>
      </w:r>
      <w:r>
        <w:rPr>
          <w:rFonts w:ascii="Arial" w:hAnsi="Arial" w:cs="Arial"/>
          <w:lang w:val="en-GB"/>
        </w:rPr>
        <w:t>should be</w:t>
      </w:r>
      <w:r w:rsidRPr="00DA14E3">
        <w:rPr>
          <w:rFonts w:ascii="Arial" w:hAnsi="Arial" w:cs="Arial"/>
          <w:lang w:val="en-GB"/>
        </w:rPr>
        <w:t xml:space="preserve"> clear and functional (i.e., so that staff have a clear way to see how the change is being implemented).</w:t>
      </w:r>
      <w:r w:rsidRPr="00DA14E3">
        <w:rPr>
          <w:rFonts w:ascii="Arial" w:hAnsi="Arial" w:cs="Arial"/>
          <w:lang w:val="en-GB"/>
        </w:rPr>
        <w:br/>
      </w:r>
    </w:p>
    <w:p w14:paraId="21ACD0D4" w14:textId="77777777" w:rsidR="00953ACD" w:rsidRPr="00DA14E3" w:rsidRDefault="00953ACD" w:rsidP="00286925">
      <w:pPr>
        <w:pStyle w:val="ParagraffRhestr"/>
        <w:numPr>
          <w:ilvl w:val="0"/>
          <w:numId w:val="1"/>
        </w:numPr>
        <w:spacing w:line="360" w:lineRule="auto"/>
        <w:rPr>
          <w:rFonts w:ascii="Arial" w:hAnsi="Arial" w:cs="Arial"/>
          <w:lang w:val="en-GB"/>
        </w:rPr>
      </w:pPr>
      <w:r w:rsidRPr="00DA14E3">
        <w:rPr>
          <w:rFonts w:ascii="Arial" w:hAnsi="Arial" w:cs="Arial"/>
          <w:lang w:val="en-GB"/>
        </w:rPr>
        <w:lastRenderedPageBreak/>
        <w:t>These 7 elements align with the 3 themes in the Commissioner’s</w:t>
      </w:r>
      <w:r>
        <w:rPr>
          <w:rFonts w:ascii="Arial" w:hAnsi="Arial" w:cs="Arial"/>
          <w:lang w:val="en-GB"/>
        </w:rPr>
        <w:t xml:space="preserve"> policy</w:t>
      </w:r>
      <w:r w:rsidRPr="00DA14E3">
        <w:rPr>
          <w:rFonts w:ascii="Arial" w:hAnsi="Arial" w:cs="Arial"/>
          <w:lang w:val="en-GB"/>
        </w:rPr>
        <w:t xml:space="preserve"> model</w:t>
      </w:r>
      <w:r>
        <w:rPr>
          <w:rFonts w:ascii="Arial" w:hAnsi="Arial" w:cs="Arial"/>
          <w:lang w:val="en-GB"/>
        </w:rPr>
        <w:t>s</w:t>
      </w:r>
      <w:r w:rsidRPr="00DA14E3">
        <w:rPr>
          <w:rFonts w:ascii="Arial" w:hAnsi="Arial" w:cs="Arial"/>
          <w:lang w:val="en-GB"/>
        </w:rPr>
        <w:t xml:space="preserve"> on internal use of Welsh</w:t>
      </w:r>
      <w:r>
        <w:rPr>
          <w:rFonts w:ascii="Arial" w:hAnsi="Arial" w:cs="Arial"/>
          <w:lang w:val="en-GB"/>
        </w:rPr>
        <w:t>: administrative</w:t>
      </w:r>
      <w:r w:rsidRPr="00DA14E3">
        <w:rPr>
          <w:rFonts w:ascii="Arial" w:hAnsi="Arial" w:cs="Arial"/>
          <w:lang w:val="en-GB"/>
        </w:rPr>
        <w:t xml:space="preserve"> infrastructure, leadership, and building staff confidence.</w:t>
      </w:r>
      <w:r w:rsidRPr="00DA14E3">
        <w:rPr>
          <w:rFonts w:ascii="Arial" w:hAnsi="Arial" w:cs="Arial"/>
          <w:lang w:val="en-GB"/>
        </w:rPr>
        <w:br/>
      </w:r>
    </w:p>
    <w:p w14:paraId="7DD40B09" w14:textId="77777777" w:rsidR="00953ACD" w:rsidRPr="00DA14E3" w:rsidRDefault="00953ACD" w:rsidP="00286925">
      <w:pPr>
        <w:pStyle w:val="ParagraffRhestr"/>
        <w:numPr>
          <w:ilvl w:val="0"/>
          <w:numId w:val="1"/>
        </w:numPr>
        <w:spacing w:line="360" w:lineRule="auto"/>
        <w:rPr>
          <w:rFonts w:ascii="Arial" w:hAnsi="Arial" w:cs="Arial"/>
          <w:lang w:val="en-GB"/>
        </w:rPr>
      </w:pPr>
      <w:r w:rsidRPr="00DA14E3">
        <w:rPr>
          <w:rFonts w:ascii="Arial" w:hAnsi="Arial" w:cs="Arial"/>
          <w:lang w:val="en-GB"/>
        </w:rPr>
        <w:t>You are more likely to complete a successful project if you have included the 7 elements above in your project/action plans.</w:t>
      </w:r>
      <w:r w:rsidRPr="00DA14E3">
        <w:rPr>
          <w:rFonts w:ascii="Arial" w:hAnsi="Arial" w:cs="Arial"/>
          <w:lang w:val="en-GB"/>
        </w:rPr>
        <w:br/>
      </w:r>
    </w:p>
    <w:p w14:paraId="4AB8570C" w14:textId="77777777" w:rsidR="00953ACD" w:rsidRPr="00DA14E3" w:rsidRDefault="00953ACD" w:rsidP="00286925">
      <w:pPr>
        <w:pStyle w:val="ParagraffRhestr"/>
        <w:numPr>
          <w:ilvl w:val="0"/>
          <w:numId w:val="1"/>
        </w:numPr>
        <w:spacing w:line="360" w:lineRule="auto"/>
        <w:rPr>
          <w:rFonts w:ascii="Arial" w:hAnsi="Arial" w:cs="Arial"/>
          <w:lang w:val="en-GB"/>
        </w:rPr>
      </w:pPr>
      <w:r w:rsidRPr="00DA14E3">
        <w:rPr>
          <w:rFonts w:ascii="Arial" w:hAnsi="Arial" w:cs="Arial"/>
          <w:lang w:val="en-GB"/>
        </w:rPr>
        <w:t xml:space="preserve">We also know that the following practical things are key as core inputs if you are going to increase </w:t>
      </w:r>
      <w:r>
        <w:rPr>
          <w:rFonts w:ascii="Arial" w:hAnsi="Arial" w:cs="Arial"/>
          <w:lang w:val="en-GB"/>
        </w:rPr>
        <w:t xml:space="preserve">the </w:t>
      </w:r>
      <w:r w:rsidRPr="00DA14E3">
        <w:rPr>
          <w:rFonts w:ascii="Arial" w:hAnsi="Arial" w:cs="Arial"/>
          <w:lang w:val="en-GB"/>
        </w:rPr>
        <w:t>use of Welsh</w:t>
      </w:r>
      <w:r>
        <w:rPr>
          <w:rFonts w:ascii="Arial" w:hAnsi="Arial" w:cs="Arial"/>
          <w:lang w:val="en-GB"/>
        </w:rPr>
        <w:t xml:space="preserve"> internally:</w:t>
      </w:r>
      <w:r w:rsidRPr="00DA14E3">
        <w:rPr>
          <w:rFonts w:ascii="Arial" w:hAnsi="Arial" w:cs="Arial"/>
          <w:lang w:val="en-GB"/>
        </w:rPr>
        <w:br/>
      </w:r>
    </w:p>
    <w:p w14:paraId="1CF04E17" w14:textId="77777777" w:rsidR="00953ACD" w:rsidRPr="00DA14E3" w:rsidRDefault="00953ACD" w:rsidP="00953ACD">
      <w:pPr>
        <w:pStyle w:val="ParagraffRhestr"/>
        <w:numPr>
          <w:ilvl w:val="0"/>
          <w:numId w:val="3"/>
        </w:numPr>
        <w:spacing w:line="360" w:lineRule="auto"/>
        <w:rPr>
          <w:rFonts w:ascii="Arial" w:hAnsi="Arial" w:cs="Arial"/>
          <w:lang w:val="en-GB"/>
        </w:rPr>
      </w:pPr>
      <w:r>
        <w:rPr>
          <w:rFonts w:ascii="Arial" w:hAnsi="Arial" w:cs="Arial"/>
          <w:lang w:val="en-GB"/>
        </w:rPr>
        <w:t>Provision of q</w:t>
      </w:r>
      <w:r w:rsidRPr="00DA14E3">
        <w:rPr>
          <w:rFonts w:ascii="Arial" w:hAnsi="Arial" w:cs="Arial"/>
          <w:lang w:val="en-GB"/>
        </w:rPr>
        <w:t xml:space="preserve">uality and flexible written and simultaneous </w:t>
      </w:r>
      <w:r w:rsidRPr="00DA14E3">
        <w:rPr>
          <w:rFonts w:ascii="Arial" w:hAnsi="Arial" w:cs="Arial"/>
          <w:b/>
          <w:bCs/>
          <w:lang w:val="en-GB"/>
        </w:rPr>
        <w:t>translation</w:t>
      </w:r>
      <w:r>
        <w:rPr>
          <w:rFonts w:ascii="Arial" w:hAnsi="Arial" w:cs="Arial"/>
          <w:lang w:val="en-GB"/>
        </w:rPr>
        <w:t>.</w:t>
      </w:r>
    </w:p>
    <w:p w14:paraId="49F07CF4" w14:textId="77777777" w:rsidR="00953ACD" w:rsidRPr="00DA14E3" w:rsidRDefault="00953ACD" w:rsidP="00953ACD">
      <w:pPr>
        <w:pStyle w:val="ParagraffRhestr"/>
        <w:numPr>
          <w:ilvl w:val="0"/>
          <w:numId w:val="3"/>
        </w:numPr>
        <w:spacing w:line="360" w:lineRule="auto"/>
        <w:rPr>
          <w:rFonts w:ascii="Arial" w:hAnsi="Arial" w:cs="Arial"/>
          <w:lang w:val="en-GB"/>
        </w:rPr>
      </w:pPr>
      <w:r w:rsidRPr="00DA14E3">
        <w:rPr>
          <w:rFonts w:ascii="Arial" w:hAnsi="Arial" w:cs="Arial"/>
          <w:lang w:val="en-GB"/>
        </w:rPr>
        <w:t xml:space="preserve">Welsh language </w:t>
      </w:r>
      <w:r w:rsidRPr="00DA14E3">
        <w:rPr>
          <w:rFonts w:ascii="Arial" w:hAnsi="Arial" w:cs="Arial"/>
          <w:b/>
          <w:bCs/>
          <w:lang w:val="en-GB"/>
        </w:rPr>
        <w:t>training</w:t>
      </w:r>
      <w:r w:rsidRPr="00DA14E3">
        <w:rPr>
          <w:rFonts w:ascii="Arial" w:hAnsi="Arial" w:cs="Arial"/>
          <w:lang w:val="en-GB"/>
        </w:rPr>
        <w:t xml:space="preserve"> provision at all levels that considers varying needs and work context (e.g., confidence, terminology, subject knowledge). </w:t>
      </w:r>
    </w:p>
    <w:p w14:paraId="29F68A1D" w14:textId="77777777" w:rsidR="00953ACD" w:rsidRPr="00DA14E3" w:rsidRDefault="00953ACD" w:rsidP="00953ACD">
      <w:pPr>
        <w:pStyle w:val="ParagraffRhestr"/>
        <w:numPr>
          <w:ilvl w:val="0"/>
          <w:numId w:val="3"/>
        </w:numPr>
        <w:spacing w:line="360" w:lineRule="auto"/>
        <w:rPr>
          <w:rFonts w:ascii="Arial" w:hAnsi="Arial" w:cs="Arial"/>
          <w:lang w:val="en-GB"/>
        </w:rPr>
      </w:pPr>
      <w:r w:rsidRPr="00DA14E3">
        <w:rPr>
          <w:rFonts w:ascii="Arial" w:hAnsi="Arial" w:cs="Arial"/>
          <w:b/>
          <w:bCs/>
          <w:lang w:val="en-GB"/>
        </w:rPr>
        <w:t>Data</w:t>
      </w:r>
      <w:r w:rsidRPr="00DA14E3">
        <w:rPr>
          <w:rFonts w:ascii="Arial" w:hAnsi="Arial" w:cs="Arial"/>
          <w:lang w:val="en-GB"/>
        </w:rPr>
        <w:t xml:space="preserve"> on staff language skills, but also their confidence and use of Welsh in the workplace. This means collecting baseline information and regular monitoring, e.g.</w:t>
      </w:r>
      <w:r>
        <w:rPr>
          <w:rFonts w:ascii="Arial" w:hAnsi="Arial" w:cs="Arial"/>
          <w:lang w:val="en-GB"/>
        </w:rPr>
        <w:t xml:space="preserve"> </w:t>
      </w:r>
      <w:r w:rsidRPr="00DA14E3">
        <w:rPr>
          <w:rFonts w:ascii="Arial" w:hAnsi="Arial" w:cs="Arial"/>
          <w:lang w:val="en-GB"/>
        </w:rPr>
        <w:t xml:space="preserve">through a survey or annual questionnaire. </w:t>
      </w:r>
    </w:p>
    <w:p w14:paraId="721D3C78" w14:textId="77777777" w:rsidR="00953ACD" w:rsidRPr="00DA14E3" w:rsidRDefault="00953ACD" w:rsidP="00953ACD">
      <w:pPr>
        <w:pStyle w:val="ParagraffRhestr"/>
        <w:numPr>
          <w:ilvl w:val="0"/>
          <w:numId w:val="3"/>
        </w:numPr>
        <w:spacing w:line="360" w:lineRule="auto"/>
        <w:rPr>
          <w:rFonts w:ascii="Arial" w:hAnsi="Arial" w:cs="Arial"/>
          <w:lang w:val="en-GB"/>
        </w:rPr>
      </w:pPr>
      <w:r w:rsidRPr="00DA14E3">
        <w:rPr>
          <w:rFonts w:ascii="Arial" w:hAnsi="Arial" w:cs="Arial"/>
          <w:lang w:val="en-GB"/>
        </w:rPr>
        <w:t xml:space="preserve">A strong </w:t>
      </w:r>
      <w:r w:rsidRPr="00DA14E3">
        <w:rPr>
          <w:rFonts w:ascii="Arial" w:hAnsi="Arial" w:cs="Arial"/>
          <w:b/>
          <w:bCs/>
          <w:lang w:val="en-GB"/>
        </w:rPr>
        <w:t>statement</w:t>
      </w:r>
      <w:r w:rsidRPr="00DA14E3">
        <w:rPr>
          <w:rFonts w:ascii="Arial" w:hAnsi="Arial" w:cs="Arial"/>
          <w:lang w:val="en-GB"/>
        </w:rPr>
        <w:t xml:space="preserve"> by the organisation that staff have the right to use Welsh at work and commitment and encouragement to increase that use. </w:t>
      </w:r>
    </w:p>
    <w:p w14:paraId="66A5C1CD" w14:textId="77777777" w:rsidR="00953ACD" w:rsidRPr="00DA14E3" w:rsidRDefault="00953ACD" w:rsidP="00953ACD">
      <w:pPr>
        <w:pStyle w:val="ParagraffRhestr"/>
        <w:numPr>
          <w:ilvl w:val="0"/>
          <w:numId w:val="3"/>
        </w:numPr>
        <w:spacing w:line="360" w:lineRule="auto"/>
        <w:rPr>
          <w:rFonts w:ascii="Arial" w:hAnsi="Arial" w:cs="Arial"/>
          <w:lang w:val="en-GB"/>
        </w:rPr>
      </w:pPr>
      <w:r w:rsidRPr="00DA14E3">
        <w:rPr>
          <w:rFonts w:ascii="Arial" w:hAnsi="Arial" w:cs="Arial"/>
          <w:lang w:val="en-GB"/>
        </w:rPr>
        <w:t xml:space="preserve">A </w:t>
      </w:r>
      <w:r w:rsidRPr="00DA14E3">
        <w:rPr>
          <w:rFonts w:ascii="Arial" w:hAnsi="Arial" w:cs="Arial"/>
          <w:b/>
          <w:bCs/>
          <w:lang w:val="en-GB"/>
        </w:rPr>
        <w:t>Welsh Language Skills Strategy</w:t>
      </w:r>
      <w:r w:rsidRPr="00DA14E3">
        <w:rPr>
          <w:rFonts w:ascii="Arial" w:hAnsi="Arial" w:cs="Arial"/>
          <w:lang w:val="en-GB"/>
        </w:rPr>
        <w:t xml:space="preserve"> that includes providing services to staff internally as well as to customers externally. It is necessary to assess roles where language skills are essential </w:t>
      </w:r>
      <w:proofErr w:type="gramStart"/>
      <w:r w:rsidRPr="00DA14E3">
        <w:rPr>
          <w:rFonts w:ascii="Arial" w:hAnsi="Arial" w:cs="Arial"/>
          <w:lang w:val="en-GB"/>
        </w:rPr>
        <w:t>in order to</w:t>
      </w:r>
      <w:proofErr w:type="gramEnd"/>
      <w:r w:rsidRPr="00DA14E3">
        <w:rPr>
          <w:rFonts w:ascii="Arial" w:hAnsi="Arial" w:cs="Arial"/>
          <w:lang w:val="en-GB"/>
        </w:rPr>
        <w:t xml:space="preserve"> provide a service and/or facilitate internal use of Welsh, e.g. chairing positions, secretaries, human resources, internal communications.</w:t>
      </w:r>
    </w:p>
    <w:p w14:paraId="0008B935" w14:textId="77777777" w:rsidR="00953ACD" w:rsidRPr="00DA14E3" w:rsidRDefault="00953ACD" w:rsidP="00953ACD">
      <w:pPr>
        <w:tabs>
          <w:tab w:val="left" w:pos="3756"/>
        </w:tabs>
        <w:spacing w:line="360" w:lineRule="auto"/>
        <w:rPr>
          <w:rFonts w:ascii="Arial" w:hAnsi="Arial" w:cs="Arial"/>
          <w:b/>
          <w:bCs/>
          <w:sz w:val="32"/>
          <w:szCs w:val="32"/>
          <w:lang w:val="en-GB"/>
        </w:rPr>
      </w:pPr>
      <w:r w:rsidRPr="00DA14E3">
        <w:rPr>
          <w:rFonts w:ascii="Arial" w:hAnsi="Arial" w:cs="Arial"/>
          <w:b/>
          <w:bCs/>
          <w:lang w:val="en-GB"/>
        </w:rPr>
        <w:tab/>
      </w:r>
    </w:p>
    <w:p w14:paraId="69B5D0A9" w14:textId="77777777" w:rsidR="00953ACD" w:rsidRPr="006C412D" w:rsidRDefault="00953ACD" w:rsidP="00953ACD">
      <w:pPr>
        <w:pStyle w:val="Pennawd2"/>
      </w:pPr>
      <w:bookmarkStart w:id="11" w:name="_Toc221266635"/>
      <w:bookmarkStart w:id="12" w:name="_Toc221266837"/>
      <w:proofErr w:type="spellStart"/>
      <w:r w:rsidRPr="006C412D">
        <w:t>Core</w:t>
      </w:r>
      <w:proofErr w:type="spellEnd"/>
      <w:r w:rsidRPr="006C412D">
        <w:t xml:space="preserve"> </w:t>
      </w:r>
      <w:proofErr w:type="spellStart"/>
      <w:r w:rsidRPr="006C412D">
        <w:t>documentation</w:t>
      </w:r>
      <w:bookmarkEnd w:id="11"/>
      <w:bookmarkEnd w:id="12"/>
      <w:proofErr w:type="spellEnd"/>
      <w:r w:rsidRPr="006C412D">
        <w:tab/>
      </w:r>
    </w:p>
    <w:p w14:paraId="7F12DC40" w14:textId="77777777" w:rsidR="00953ACD" w:rsidRPr="00DA14E3" w:rsidRDefault="00953ACD" w:rsidP="00286925">
      <w:pPr>
        <w:pStyle w:val="ParagraffRhestr"/>
        <w:numPr>
          <w:ilvl w:val="0"/>
          <w:numId w:val="1"/>
        </w:numPr>
        <w:spacing w:line="360" w:lineRule="auto"/>
        <w:rPr>
          <w:rFonts w:ascii="Arial" w:hAnsi="Arial" w:cs="Arial"/>
          <w:lang w:val="en-GB"/>
        </w:rPr>
      </w:pPr>
      <w:r w:rsidRPr="00DA14E3">
        <w:rPr>
          <w:rFonts w:ascii="Arial" w:hAnsi="Arial" w:cs="Arial"/>
          <w:lang w:val="en-GB"/>
        </w:rPr>
        <w:t>To implement successful change, it is important to prepare and use appropriate documentation to:</w:t>
      </w:r>
    </w:p>
    <w:p w14:paraId="11989091" w14:textId="77777777" w:rsidR="00953ACD" w:rsidRPr="00DA14E3" w:rsidRDefault="00953ACD" w:rsidP="00953ACD">
      <w:pPr>
        <w:pStyle w:val="ParagraffRhestr"/>
        <w:numPr>
          <w:ilvl w:val="0"/>
          <w:numId w:val="4"/>
        </w:numPr>
        <w:spacing w:line="360" w:lineRule="auto"/>
        <w:ind w:left="1418" w:hanging="425"/>
        <w:rPr>
          <w:rFonts w:ascii="Arial" w:hAnsi="Arial" w:cs="Arial"/>
          <w:lang w:val="en-GB"/>
        </w:rPr>
      </w:pPr>
      <w:r w:rsidRPr="00DA14E3">
        <w:rPr>
          <w:rFonts w:ascii="Arial" w:hAnsi="Arial" w:cs="Arial"/>
          <w:lang w:val="en-GB"/>
        </w:rPr>
        <w:t>plan well in advance,</w:t>
      </w:r>
    </w:p>
    <w:p w14:paraId="24EED455" w14:textId="77777777" w:rsidR="00953ACD" w:rsidRPr="00DA14E3" w:rsidRDefault="00953ACD" w:rsidP="00953ACD">
      <w:pPr>
        <w:pStyle w:val="ParagraffRhestr"/>
        <w:numPr>
          <w:ilvl w:val="0"/>
          <w:numId w:val="4"/>
        </w:numPr>
        <w:spacing w:line="360" w:lineRule="auto"/>
        <w:ind w:left="1418" w:hanging="425"/>
        <w:rPr>
          <w:rFonts w:ascii="Arial" w:hAnsi="Arial" w:cs="Arial"/>
          <w:lang w:val="en-GB"/>
        </w:rPr>
      </w:pPr>
      <w:r w:rsidRPr="00DA14E3">
        <w:rPr>
          <w:rFonts w:ascii="Arial" w:hAnsi="Arial" w:cs="Arial"/>
          <w:lang w:val="en-GB"/>
        </w:rPr>
        <w:t>clearly outline the work and responsibilities,</w:t>
      </w:r>
    </w:p>
    <w:p w14:paraId="7954898E" w14:textId="77777777" w:rsidR="00953ACD" w:rsidRPr="00DA14E3" w:rsidRDefault="00953ACD" w:rsidP="00953ACD">
      <w:pPr>
        <w:pStyle w:val="ParagraffRhestr"/>
        <w:numPr>
          <w:ilvl w:val="0"/>
          <w:numId w:val="4"/>
        </w:numPr>
        <w:spacing w:line="360" w:lineRule="auto"/>
        <w:ind w:left="1418" w:hanging="425"/>
        <w:rPr>
          <w:rFonts w:ascii="Arial" w:hAnsi="Arial" w:cs="Arial"/>
          <w:lang w:val="en-GB"/>
        </w:rPr>
      </w:pPr>
      <w:r w:rsidRPr="00DA14E3">
        <w:rPr>
          <w:rFonts w:ascii="Arial" w:hAnsi="Arial" w:cs="Arial"/>
          <w:lang w:val="en-GB"/>
        </w:rPr>
        <w:t>communicate the change effectively to others,</w:t>
      </w:r>
    </w:p>
    <w:p w14:paraId="3B2E1422" w14:textId="77777777" w:rsidR="00953ACD" w:rsidRPr="00DA14E3" w:rsidRDefault="00953ACD" w:rsidP="00953ACD">
      <w:pPr>
        <w:pStyle w:val="ParagraffRhestr"/>
        <w:numPr>
          <w:ilvl w:val="0"/>
          <w:numId w:val="4"/>
        </w:numPr>
        <w:spacing w:line="360" w:lineRule="auto"/>
        <w:ind w:left="1418" w:hanging="425"/>
        <w:rPr>
          <w:rFonts w:ascii="Arial" w:hAnsi="Arial" w:cs="Arial"/>
          <w:lang w:val="en-GB"/>
        </w:rPr>
      </w:pPr>
      <w:r w:rsidRPr="00DA14E3">
        <w:rPr>
          <w:rFonts w:ascii="Arial" w:hAnsi="Arial" w:cs="Arial"/>
          <w:lang w:val="en-GB"/>
        </w:rPr>
        <w:lastRenderedPageBreak/>
        <w:t>ensure that people act and deliver what is expected</w:t>
      </w:r>
      <w:r>
        <w:rPr>
          <w:rFonts w:ascii="Arial" w:hAnsi="Arial" w:cs="Arial"/>
          <w:lang w:val="en-GB"/>
        </w:rPr>
        <w:t>, and</w:t>
      </w:r>
      <w:r w:rsidRPr="00DA14E3">
        <w:rPr>
          <w:rFonts w:ascii="Arial" w:hAnsi="Arial" w:cs="Arial"/>
          <w:lang w:val="en-GB"/>
        </w:rPr>
        <w:t xml:space="preserve"> on time, and</w:t>
      </w:r>
    </w:p>
    <w:p w14:paraId="71C72674" w14:textId="77777777" w:rsidR="00953ACD" w:rsidRPr="00DA14E3" w:rsidRDefault="00953ACD" w:rsidP="00953ACD">
      <w:pPr>
        <w:pStyle w:val="ParagraffRhestr"/>
        <w:numPr>
          <w:ilvl w:val="0"/>
          <w:numId w:val="4"/>
        </w:numPr>
        <w:spacing w:line="360" w:lineRule="auto"/>
        <w:ind w:left="1418" w:hanging="425"/>
        <w:rPr>
          <w:rFonts w:ascii="Arial" w:hAnsi="Arial" w:cs="Arial"/>
          <w:lang w:val="en-GB"/>
        </w:rPr>
      </w:pPr>
      <w:r w:rsidRPr="00DA14E3">
        <w:rPr>
          <w:rFonts w:ascii="Arial" w:hAnsi="Arial" w:cs="Arial"/>
          <w:lang w:val="en-GB"/>
        </w:rPr>
        <w:t>be able to monitor and report back to senior leaders on the outcomes of the work.</w:t>
      </w:r>
      <w:r w:rsidRPr="00DA14E3">
        <w:rPr>
          <w:rFonts w:ascii="Arial" w:hAnsi="Arial" w:cs="Arial"/>
          <w:lang w:val="en-GB"/>
        </w:rPr>
        <w:br/>
      </w:r>
    </w:p>
    <w:p w14:paraId="001B22A3" w14:textId="77777777" w:rsidR="00953ACD" w:rsidRPr="00DA14E3" w:rsidRDefault="00953ACD" w:rsidP="00286925">
      <w:pPr>
        <w:pStyle w:val="ParagraffRhestr"/>
        <w:numPr>
          <w:ilvl w:val="0"/>
          <w:numId w:val="1"/>
        </w:numPr>
        <w:spacing w:line="360" w:lineRule="auto"/>
        <w:rPr>
          <w:rFonts w:ascii="Arial" w:hAnsi="Arial" w:cs="Arial"/>
          <w:lang w:val="en-GB"/>
        </w:rPr>
      </w:pPr>
      <w:r w:rsidRPr="00DA14E3">
        <w:rPr>
          <w:rFonts w:ascii="Arial" w:hAnsi="Arial" w:cs="Arial"/>
          <w:lang w:val="en-GB"/>
        </w:rPr>
        <w:t>In addition to the internal use of Welsh policy that you are required to develop, consider the following types of documentation as part of the exercise:</w:t>
      </w:r>
    </w:p>
    <w:p w14:paraId="2C0C694F" w14:textId="77777777" w:rsidR="00953ACD" w:rsidRPr="00DA14E3" w:rsidRDefault="00953ACD" w:rsidP="000C58D7">
      <w:pPr>
        <w:pStyle w:val="ParagraffRhestr"/>
        <w:numPr>
          <w:ilvl w:val="1"/>
          <w:numId w:val="6"/>
        </w:numPr>
        <w:spacing w:line="360" w:lineRule="auto"/>
        <w:rPr>
          <w:rFonts w:ascii="Arial" w:hAnsi="Arial" w:cs="Arial"/>
          <w:lang w:val="en-GB"/>
        </w:rPr>
      </w:pPr>
      <w:r>
        <w:rPr>
          <w:rFonts w:ascii="Arial" w:hAnsi="Arial" w:cs="Arial"/>
          <w:lang w:val="en-GB"/>
        </w:rPr>
        <w:t>a</w:t>
      </w:r>
      <w:r w:rsidRPr="00DA14E3">
        <w:rPr>
          <w:rFonts w:ascii="Arial" w:hAnsi="Arial" w:cs="Arial"/>
          <w:lang w:val="en-GB"/>
        </w:rPr>
        <w:t xml:space="preserve"> written vision statement at the corporate level, </w:t>
      </w:r>
    </w:p>
    <w:p w14:paraId="7330C7FA" w14:textId="77777777" w:rsidR="00953ACD" w:rsidRPr="00DA14E3" w:rsidRDefault="00953ACD" w:rsidP="000C58D7">
      <w:pPr>
        <w:pStyle w:val="ParagraffRhestr"/>
        <w:numPr>
          <w:ilvl w:val="1"/>
          <w:numId w:val="6"/>
        </w:numPr>
        <w:spacing w:line="360" w:lineRule="auto"/>
        <w:rPr>
          <w:rFonts w:ascii="Arial" w:hAnsi="Arial" w:cs="Arial"/>
          <w:lang w:val="en-GB"/>
        </w:rPr>
      </w:pPr>
      <w:r>
        <w:rPr>
          <w:rFonts w:ascii="Arial" w:hAnsi="Arial" w:cs="Arial"/>
          <w:lang w:val="en-GB"/>
        </w:rPr>
        <w:t>a</w:t>
      </w:r>
      <w:r w:rsidRPr="00DA14E3">
        <w:rPr>
          <w:rFonts w:ascii="Arial" w:hAnsi="Arial" w:cs="Arial"/>
          <w:lang w:val="en-GB"/>
        </w:rPr>
        <w:t xml:space="preserve"> Communications Plan – what the messages are, to whom, by whom, and when, </w:t>
      </w:r>
    </w:p>
    <w:p w14:paraId="3174A69A" w14:textId="77777777" w:rsidR="00953ACD" w:rsidRPr="00DA14E3" w:rsidRDefault="00953ACD" w:rsidP="000C58D7">
      <w:pPr>
        <w:pStyle w:val="ParagraffRhestr"/>
        <w:numPr>
          <w:ilvl w:val="1"/>
          <w:numId w:val="6"/>
        </w:numPr>
        <w:spacing w:line="360" w:lineRule="auto"/>
        <w:rPr>
          <w:rFonts w:ascii="Arial" w:hAnsi="Arial" w:cs="Arial"/>
          <w:lang w:val="en-GB"/>
        </w:rPr>
      </w:pPr>
      <w:r>
        <w:rPr>
          <w:rFonts w:ascii="Arial" w:hAnsi="Arial" w:cs="Arial"/>
          <w:lang w:val="en-GB"/>
        </w:rPr>
        <w:t>a business case</w:t>
      </w:r>
      <w:r w:rsidRPr="00DA14E3">
        <w:rPr>
          <w:rFonts w:ascii="Arial" w:hAnsi="Arial" w:cs="Arial"/>
          <w:lang w:val="en-GB"/>
        </w:rPr>
        <w:t xml:space="preserve"> outlining the change and the reason for the change, and requesting funding and resources, </w:t>
      </w:r>
    </w:p>
    <w:p w14:paraId="63282142" w14:textId="77777777" w:rsidR="00953ACD" w:rsidRPr="00DA14E3" w:rsidRDefault="00953ACD" w:rsidP="000C58D7">
      <w:pPr>
        <w:pStyle w:val="ParagraffRhestr"/>
        <w:numPr>
          <w:ilvl w:val="1"/>
          <w:numId w:val="6"/>
        </w:numPr>
        <w:spacing w:line="360" w:lineRule="auto"/>
        <w:rPr>
          <w:rFonts w:ascii="Arial" w:hAnsi="Arial" w:cs="Arial"/>
          <w:lang w:val="en-GB"/>
        </w:rPr>
      </w:pPr>
      <w:r>
        <w:rPr>
          <w:rFonts w:ascii="Arial" w:hAnsi="Arial" w:cs="Arial"/>
          <w:lang w:val="en-GB"/>
        </w:rPr>
        <w:t>a</w:t>
      </w:r>
      <w:r w:rsidRPr="00DA14E3">
        <w:rPr>
          <w:rFonts w:ascii="Arial" w:hAnsi="Arial" w:cs="Arial"/>
          <w:lang w:val="en-GB"/>
        </w:rPr>
        <w:t xml:space="preserve"> project plan or action plan clearly outlining who is responsible for doing what and by when (and this should be part of your Internal Use of Welsh policy), and </w:t>
      </w:r>
    </w:p>
    <w:p w14:paraId="0E9088AF" w14:textId="1590CD7A" w:rsidR="00953ACD" w:rsidRPr="00953ACD" w:rsidRDefault="00953ACD" w:rsidP="00953ACD">
      <w:pPr>
        <w:rPr>
          <w:lang w:val="en-GB"/>
        </w:rPr>
      </w:pPr>
      <w:r>
        <w:rPr>
          <w:rFonts w:ascii="Arial" w:hAnsi="Arial" w:cs="Arial"/>
          <w:lang w:val="en-GB"/>
        </w:rPr>
        <w:t>a</w:t>
      </w:r>
      <w:r w:rsidRPr="00DA14E3">
        <w:rPr>
          <w:rFonts w:ascii="Arial" w:hAnsi="Arial" w:cs="Arial"/>
          <w:lang w:val="en-GB"/>
        </w:rPr>
        <w:t xml:space="preserve"> Monitoring and Evaluation Plan and regular progress reports to senior leaders or the organisation's Board.</w:t>
      </w:r>
    </w:p>
    <w:sectPr w:rsidR="00953ACD" w:rsidRPr="00953ACD">
      <w:headerReference w:type="default" r:id="rId27"/>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BDA2E" w14:textId="77777777" w:rsidR="00953ACD" w:rsidRDefault="00953ACD" w:rsidP="00953ACD">
      <w:pPr>
        <w:spacing w:after="0" w:line="240" w:lineRule="auto"/>
      </w:pPr>
      <w:r>
        <w:separator/>
      </w:r>
    </w:p>
  </w:endnote>
  <w:endnote w:type="continuationSeparator" w:id="0">
    <w:p w14:paraId="7A1939E4" w14:textId="77777777" w:rsidR="00953ACD" w:rsidRDefault="00953ACD" w:rsidP="009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3BEC0" w14:textId="77777777" w:rsidR="00953ACD" w:rsidRDefault="00953ACD" w:rsidP="00953ACD">
    <w:pPr>
      <w:pStyle w:val="Troedyn"/>
    </w:pPr>
  </w:p>
  <w:p w14:paraId="066955F0" w14:textId="67406812" w:rsidR="00953ACD" w:rsidRPr="00953ACD" w:rsidRDefault="00953ACD" w:rsidP="00953ACD">
    <w:pPr>
      <w:pStyle w:val="Troedyn"/>
      <w:rPr>
        <w:lang w:val="en-GB"/>
      </w:rPr>
    </w:pPr>
    <w:r w:rsidRPr="00953ACD">
      <w:rPr>
        <w:lang w:val="en-GB"/>
      </w:rPr>
      <w:t>Roadmap: Theory of Change for increasing use of Welsh in the workplace</w:t>
    </w:r>
    <w:r w:rsidRPr="00953ACD">
      <w:rPr>
        <w:lang w:val="en-GB"/>
      </w:rPr>
      <w:tab/>
    </w:r>
    <w:sdt>
      <w:sdtPr>
        <w:rPr>
          <w:lang w:val="en-GB"/>
        </w:rPr>
        <w:id w:val="1757703908"/>
        <w:docPartObj>
          <w:docPartGallery w:val="Page Numbers (Bottom of Page)"/>
          <w:docPartUnique/>
        </w:docPartObj>
      </w:sdtPr>
      <w:sdtEndPr/>
      <w:sdtContent>
        <w:r w:rsidRPr="00953ACD">
          <w:rPr>
            <w:lang w:val="en-GB"/>
          </w:rPr>
          <w:fldChar w:fldCharType="begin"/>
        </w:r>
        <w:r w:rsidRPr="00953ACD">
          <w:rPr>
            <w:lang w:val="en-GB"/>
          </w:rPr>
          <w:instrText>PAGE   \* MERGEFORMAT</w:instrText>
        </w:r>
        <w:r w:rsidRPr="00953ACD">
          <w:rPr>
            <w:lang w:val="en-GB"/>
          </w:rPr>
          <w:fldChar w:fldCharType="separate"/>
        </w:r>
        <w:r w:rsidRPr="00953ACD">
          <w:rPr>
            <w:lang w:val="en-GB"/>
          </w:rPr>
          <w:t>2</w:t>
        </w:r>
        <w:r w:rsidRPr="00953ACD">
          <w:rPr>
            <w:lang w:val="en-GB"/>
          </w:rPr>
          <w:fldChar w:fldCharType="end"/>
        </w:r>
      </w:sdtContent>
    </w:sdt>
  </w:p>
  <w:p w14:paraId="3A45E70C" w14:textId="12E56BE8" w:rsidR="00953ACD" w:rsidRDefault="00953ACD">
    <w:pPr>
      <w:pStyle w:val="Troedy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48596" w14:textId="77777777" w:rsidR="00953ACD" w:rsidRDefault="00953ACD" w:rsidP="00953ACD">
      <w:pPr>
        <w:spacing w:after="0" w:line="240" w:lineRule="auto"/>
      </w:pPr>
      <w:r>
        <w:separator/>
      </w:r>
    </w:p>
  </w:footnote>
  <w:footnote w:type="continuationSeparator" w:id="0">
    <w:p w14:paraId="1DAB5C12" w14:textId="77777777" w:rsidR="00953ACD" w:rsidRDefault="00953ACD" w:rsidP="0095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AD115" w14:textId="4AA66FDD" w:rsidR="00953ACD" w:rsidRDefault="00953ACD" w:rsidP="00953ACD">
    <w:pPr>
      <w:pStyle w:val="Pennyn"/>
      <w:jc w:val="right"/>
    </w:pPr>
    <w:r>
      <w:rPr>
        <w:noProof/>
      </w:rPr>
      <w:drawing>
        <wp:inline distT="0" distB="0" distL="0" distR="0" wp14:anchorId="6E1E53AA" wp14:editId="11FC50EB">
          <wp:extent cx="2145323" cy="342869"/>
          <wp:effectExtent l="0" t="0" r="0" b="635"/>
          <wp:docPr id="818639897" name="Llun 1" descr="Llun yn cynnwys testun, bedyddfaen, gwyn, gwaith graffig&#10;&#10;Gall cynnwys a gynhyrchwyd gan AI fod yn anghyw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639897" name="Llun 1" descr="Llun yn cynnwys testun, bedyddfaen, gwyn, gwaith graffig&#10;&#10;Gall cynnwys a gynhyrchwyd gan AI fod yn anghywir."/>
                  <pic:cNvPicPr/>
                </pic:nvPicPr>
                <pic:blipFill>
                  <a:blip r:embed="rId1">
                    <a:extLst>
                      <a:ext uri="{28A0092B-C50C-407E-A947-70E740481C1C}">
                        <a14:useLocalDpi xmlns:a14="http://schemas.microsoft.com/office/drawing/2010/main" val="0"/>
                      </a:ext>
                    </a:extLst>
                  </a:blip>
                  <a:stretch>
                    <a:fillRect/>
                  </a:stretch>
                </pic:blipFill>
                <pic:spPr>
                  <a:xfrm>
                    <a:off x="0" y="0"/>
                    <a:ext cx="2176187" cy="3478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7F17"/>
    <w:multiLevelType w:val="hybridMultilevel"/>
    <w:tmpl w:val="E2DCCC9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2F0C1187"/>
    <w:multiLevelType w:val="hybridMultilevel"/>
    <w:tmpl w:val="70FA7ECC"/>
    <w:lvl w:ilvl="0" w:tplc="59FA3858">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32E23AFF"/>
    <w:multiLevelType w:val="hybridMultilevel"/>
    <w:tmpl w:val="8FD423FC"/>
    <w:lvl w:ilvl="0" w:tplc="FFFFFFFF">
      <w:start w:val="1"/>
      <w:numFmt w:val="decimal"/>
      <w:lvlText w:val="%1."/>
      <w:lvlJc w:val="left"/>
      <w:pPr>
        <w:ind w:left="720" w:hanging="360"/>
      </w:pPr>
      <w:rPr>
        <w:rFonts w:hint="default"/>
        <w:b/>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1854FEC"/>
    <w:multiLevelType w:val="hybridMultilevel"/>
    <w:tmpl w:val="64C06F82"/>
    <w:lvl w:ilvl="0" w:tplc="1F80FBC6">
      <w:start w:val="1"/>
      <w:numFmt w:val="lowerRoman"/>
      <w:lvlText w:val="%1."/>
      <w:lvlJc w:val="right"/>
      <w:pPr>
        <w:ind w:left="720" w:hanging="360"/>
      </w:pPr>
      <w:rPr>
        <w:rFonts w:hint="default"/>
        <w:b/>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75F28DE"/>
    <w:multiLevelType w:val="hybridMultilevel"/>
    <w:tmpl w:val="1F58CEEC"/>
    <w:lvl w:ilvl="0" w:tplc="0809001B">
      <w:start w:val="1"/>
      <w:numFmt w:val="lowerRoman"/>
      <w:lvlText w:val="%1."/>
      <w:lvlJc w:val="right"/>
      <w:pPr>
        <w:ind w:left="720" w:hanging="360"/>
      </w:pPr>
      <w:rPr>
        <w:rFonts w:hint="default"/>
        <w:b/>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493363D"/>
    <w:multiLevelType w:val="hybridMultilevel"/>
    <w:tmpl w:val="C5DE548E"/>
    <w:lvl w:ilvl="0" w:tplc="FFFFFFFF">
      <w:start w:val="1"/>
      <w:numFmt w:val="decimal"/>
      <w:lvlText w:val="%1."/>
      <w:lvlJc w:val="left"/>
      <w:pPr>
        <w:ind w:left="720" w:hanging="360"/>
      </w:pPr>
      <w:rPr>
        <w:rFonts w:hint="default"/>
        <w:b/>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2487403">
    <w:abstractNumId w:val="2"/>
  </w:num>
  <w:num w:numId="2" w16cid:durableId="2031224441">
    <w:abstractNumId w:val="0"/>
  </w:num>
  <w:num w:numId="3" w16cid:durableId="487943006">
    <w:abstractNumId w:val="1"/>
  </w:num>
  <w:num w:numId="4" w16cid:durableId="1480539260">
    <w:abstractNumId w:val="3"/>
  </w:num>
  <w:num w:numId="5" w16cid:durableId="187332539">
    <w:abstractNumId w:val="4"/>
  </w:num>
  <w:num w:numId="6" w16cid:durableId="21353706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ACD"/>
    <w:rsid w:val="000C58D7"/>
    <w:rsid w:val="00286925"/>
    <w:rsid w:val="00592164"/>
    <w:rsid w:val="0065273A"/>
    <w:rsid w:val="00953ACD"/>
    <w:rsid w:val="00993875"/>
    <w:rsid w:val="00A21B8D"/>
    <w:rsid w:val="00BA606D"/>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4903B"/>
  <w15:chartTrackingRefBased/>
  <w15:docId w15:val="{9DF1369E-FC81-4CE8-8AF6-535F27279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y-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Pennawd1">
    <w:name w:val="heading 1"/>
    <w:basedOn w:val="Normal"/>
    <w:next w:val="Normal"/>
    <w:link w:val="Pennawd1Nod"/>
    <w:uiPriority w:val="9"/>
    <w:qFormat/>
    <w:rsid w:val="00953A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nnawd2">
    <w:name w:val="heading 2"/>
    <w:basedOn w:val="Normal"/>
    <w:next w:val="Normal"/>
    <w:link w:val="Pennawd2Nod"/>
    <w:uiPriority w:val="9"/>
    <w:semiHidden/>
    <w:unhideWhenUsed/>
    <w:qFormat/>
    <w:rsid w:val="00953A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nnawd3">
    <w:name w:val="heading 3"/>
    <w:basedOn w:val="Normal"/>
    <w:next w:val="Normal"/>
    <w:link w:val="Pennawd3Nod"/>
    <w:uiPriority w:val="9"/>
    <w:semiHidden/>
    <w:unhideWhenUsed/>
    <w:qFormat/>
    <w:rsid w:val="00953ACD"/>
    <w:pPr>
      <w:keepNext/>
      <w:keepLines/>
      <w:spacing w:before="160" w:after="80"/>
      <w:outlineLvl w:val="2"/>
    </w:pPr>
    <w:rPr>
      <w:rFonts w:eastAsiaTheme="majorEastAsia" w:cstheme="majorBidi"/>
      <w:color w:val="0F4761" w:themeColor="accent1" w:themeShade="BF"/>
      <w:sz w:val="28"/>
      <w:szCs w:val="28"/>
    </w:rPr>
  </w:style>
  <w:style w:type="paragraph" w:styleId="Pennawd4">
    <w:name w:val="heading 4"/>
    <w:basedOn w:val="Normal"/>
    <w:next w:val="Normal"/>
    <w:link w:val="Pennawd4Nod"/>
    <w:uiPriority w:val="9"/>
    <w:semiHidden/>
    <w:unhideWhenUsed/>
    <w:qFormat/>
    <w:rsid w:val="00953ACD"/>
    <w:pPr>
      <w:keepNext/>
      <w:keepLines/>
      <w:spacing w:before="80" w:after="40"/>
      <w:outlineLvl w:val="3"/>
    </w:pPr>
    <w:rPr>
      <w:rFonts w:eastAsiaTheme="majorEastAsia" w:cstheme="majorBidi"/>
      <w:i/>
      <w:iCs/>
      <w:color w:val="0F4761" w:themeColor="accent1" w:themeShade="BF"/>
    </w:rPr>
  </w:style>
  <w:style w:type="paragraph" w:styleId="Pennawd5">
    <w:name w:val="heading 5"/>
    <w:basedOn w:val="Normal"/>
    <w:next w:val="Normal"/>
    <w:link w:val="Pennawd5Nod"/>
    <w:uiPriority w:val="9"/>
    <w:semiHidden/>
    <w:unhideWhenUsed/>
    <w:qFormat/>
    <w:rsid w:val="00953ACD"/>
    <w:pPr>
      <w:keepNext/>
      <w:keepLines/>
      <w:spacing w:before="80" w:after="40"/>
      <w:outlineLvl w:val="4"/>
    </w:pPr>
    <w:rPr>
      <w:rFonts w:eastAsiaTheme="majorEastAsia" w:cstheme="majorBidi"/>
      <w:color w:val="0F4761" w:themeColor="accent1" w:themeShade="BF"/>
    </w:rPr>
  </w:style>
  <w:style w:type="paragraph" w:styleId="Pennawd6">
    <w:name w:val="heading 6"/>
    <w:basedOn w:val="Normal"/>
    <w:next w:val="Normal"/>
    <w:link w:val="Pennawd6Nod"/>
    <w:uiPriority w:val="9"/>
    <w:semiHidden/>
    <w:unhideWhenUsed/>
    <w:qFormat/>
    <w:rsid w:val="00953ACD"/>
    <w:pPr>
      <w:keepNext/>
      <w:keepLines/>
      <w:spacing w:before="40" w:after="0"/>
      <w:outlineLvl w:val="5"/>
    </w:pPr>
    <w:rPr>
      <w:rFonts w:eastAsiaTheme="majorEastAsia" w:cstheme="majorBidi"/>
      <w:i/>
      <w:iCs/>
      <w:color w:val="595959" w:themeColor="text1" w:themeTint="A6"/>
    </w:rPr>
  </w:style>
  <w:style w:type="paragraph" w:styleId="Pennawd7">
    <w:name w:val="heading 7"/>
    <w:basedOn w:val="Normal"/>
    <w:next w:val="Normal"/>
    <w:link w:val="Pennawd7Nod"/>
    <w:uiPriority w:val="9"/>
    <w:semiHidden/>
    <w:unhideWhenUsed/>
    <w:qFormat/>
    <w:rsid w:val="00953ACD"/>
    <w:pPr>
      <w:keepNext/>
      <w:keepLines/>
      <w:spacing w:before="40" w:after="0"/>
      <w:outlineLvl w:val="6"/>
    </w:pPr>
    <w:rPr>
      <w:rFonts w:eastAsiaTheme="majorEastAsia" w:cstheme="majorBidi"/>
      <w:color w:val="595959" w:themeColor="text1" w:themeTint="A6"/>
    </w:rPr>
  </w:style>
  <w:style w:type="paragraph" w:styleId="Pennawd8">
    <w:name w:val="heading 8"/>
    <w:basedOn w:val="Normal"/>
    <w:next w:val="Normal"/>
    <w:link w:val="Pennawd8Nod"/>
    <w:uiPriority w:val="9"/>
    <w:semiHidden/>
    <w:unhideWhenUsed/>
    <w:qFormat/>
    <w:rsid w:val="00953ACD"/>
    <w:pPr>
      <w:keepNext/>
      <w:keepLines/>
      <w:spacing w:after="0"/>
      <w:outlineLvl w:val="7"/>
    </w:pPr>
    <w:rPr>
      <w:rFonts w:eastAsiaTheme="majorEastAsia" w:cstheme="majorBidi"/>
      <w:i/>
      <w:iCs/>
      <w:color w:val="272727" w:themeColor="text1" w:themeTint="D8"/>
    </w:rPr>
  </w:style>
  <w:style w:type="paragraph" w:styleId="Pennawd9">
    <w:name w:val="heading 9"/>
    <w:basedOn w:val="Normal"/>
    <w:next w:val="Normal"/>
    <w:link w:val="Pennawd9Nod"/>
    <w:uiPriority w:val="9"/>
    <w:semiHidden/>
    <w:unhideWhenUsed/>
    <w:qFormat/>
    <w:rsid w:val="00953ACD"/>
    <w:pPr>
      <w:keepNext/>
      <w:keepLines/>
      <w:spacing w:after="0"/>
      <w:outlineLvl w:val="8"/>
    </w:pPr>
    <w:rPr>
      <w:rFonts w:eastAsiaTheme="majorEastAsia" w:cstheme="majorBidi"/>
      <w:color w:val="272727" w:themeColor="text1" w:themeTint="D8"/>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character" w:customStyle="1" w:styleId="Pennawd1Nod">
    <w:name w:val="Pennawd 1 Nod"/>
    <w:basedOn w:val="FfontParagraffDdiofyn"/>
    <w:link w:val="Pennawd1"/>
    <w:uiPriority w:val="9"/>
    <w:rsid w:val="00953ACD"/>
    <w:rPr>
      <w:rFonts w:asciiTheme="majorHAnsi" w:eastAsiaTheme="majorEastAsia" w:hAnsiTheme="majorHAnsi" w:cstheme="majorBidi"/>
      <w:color w:val="0F4761" w:themeColor="accent1" w:themeShade="BF"/>
      <w:sz w:val="40"/>
      <w:szCs w:val="40"/>
    </w:rPr>
  </w:style>
  <w:style w:type="character" w:customStyle="1" w:styleId="Pennawd2Nod">
    <w:name w:val="Pennawd 2 Nod"/>
    <w:basedOn w:val="FfontParagraffDdiofyn"/>
    <w:link w:val="Pennawd2"/>
    <w:uiPriority w:val="9"/>
    <w:semiHidden/>
    <w:rsid w:val="00953ACD"/>
    <w:rPr>
      <w:rFonts w:asciiTheme="majorHAnsi" w:eastAsiaTheme="majorEastAsia" w:hAnsiTheme="majorHAnsi" w:cstheme="majorBidi"/>
      <w:color w:val="0F4761" w:themeColor="accent1" w:themeShade="BF"/>
      <w:sz w:val="32"/>
      <w:szCs w:val="32"/>
    </w:rPr>
  </w:style>
  <w:style w:type="character" w:customStyle="1" w:styleId="Pennawd3Nod">
    <w:name w:val="Pennawd 3 Nod"/>
    <w:basedOn w:val="FfontParagraffDdiofyn"/>
    <w:link w:val="Pennawd3"/>
    <w:uiPriority w:val="9"/>
    <w:semiHidden/>
    <w:rsid w:val="00953ACD"/>
    <w:rPr>
      <w:rFonts w:eastAsiaTheme="majorEastAsia" w:cstheme="majorBidi"/>
      <w:color w:val="0F4761" w:themeColor="accent1" w:themeShade="BF"/>
      <w:sz w:val="28"/>
      <w:szCs w:val="28"/>
    </w:rPr>
  </w:style>
  <w:style w:type="character" w:customStyle="1" w:styleId="Pennawd4Nod">
    <w:name w:val="Pennawd 4 Nod"/>
    <w:basedOn w:val="FfontParagraffDdiofyn"/>
    <w:link w:val="Pennawd4"/>
    <w:uiPriority w:val="9"/>
    <w:semiHidden/>
    <w:rsid w:val="00953ACD"/>
    <w:rPr>
      <w:rFonts w:eastAsiaTheme="majorEastAsia" w:cstheme="majorBidi"/>
      <w:i/>
      <w:iCs/>
      <w:color w:val="0F4761" w:themeColor="accent1" w:themeShade="BF"/>
    </w:rPr>
  </w:style>
  <w:style w:type="character" w:customStyle="1" w:styleId="Pennawd5Nod">
    <w:name w:val="Pennawd 5 Nod"/>
    <w:basedOn w:val="FfontParagraffDdiofyn"/>
    <w:link w:val="Pennawd5"/>
    <w:uiPriority w:val="9"/>
    <w:semiHidden/>
    <w:rsid w:val="00953ACD"/>
    <w:rPr>
      <w:rFonts w:eastAsiaTheme="majorEastAsia" w:cstheme="majorBidi"/>
      <w:color w:val="0F4761" w:themeColor="accent1" w:themeShade="BF"/>
    </w:rPr>
  </w:style>
  <w:style w:type="character" w:customStyle="1" w:styleId="Pennawd6Nod">
    <w:name w:val="Pennawd 6 Nod"/>
    <w:basedOn w:val="FfontParagraffDdiofyn"/>
    <w:link w:val="Pennawd6"/>
    <w:uiPriority w:val="9"/>
    <w:semiHidden/>
    <w:rsid w:val="00953ACD"/>
    <w:rPr>
      <w:rFonts w:eastAsiaTheme="majorEastAsia" w:cstheme="majorBidi"/>
      <w:i/>
      <w:iCs/>
      <w:color w:val="595959" w:themeColor="text1" w:themeTint="A6"/>
    </w:rPr>
  </w:style>
  <w:style w:type="character" w:customStyle="1" w:styleId="Pennawd7Nod">
    <w:name w:val="Pennawd 7 Nod"/>
    <w:basedOn w:val="FfontParagraffDdiofyn"/>
    <w:link w:val="Pennawd7"/>
    <w:uiPriority w:val="9"/>
    <w:semiHidden/>
    <w:rsid w:val="00953ACD"/>
    <w:rPr>
      <w:rFonts w:eastAsiaTheme="majorEastAsia" w:cstheme="majorBidi"/>
      <w:color w:val="595959" w:themeColor="text1" w:themeTint="A6"/>
    </w:rPr>
  </w:style>
  <w:style w:type="character" w:customStyle="1" w:styleId="Pennawd8Nod">
    <w:name w:val="Pennawd 8 Nod"/>
    <w:basedOn w:val="FfontParagraffDdiofyn"/>
    <w:link w:val="Pennawd8"/>
    <w:uiPriority w:val="9"/>
    <w:semiHidden/>
    <w:rsid w:val="00953ACD"/>
    <w:rPr>
      <w:rFonts w:eastAsiaTheme="majorEastAsia" w:cstheme="majorBidi"/>
      <w:i/>
      <w:iCs/>
      <w:color w:val="272727" w:themeColor="text1" w:themeTint="D8"/>
    </w:rPr>
  </w:style>
  <w:style w:type="character" w:customStyle="1" w:styleId="Pennawd9Nod">
    <w:name w:val="Pennawd 9 Nod"/>
    <w:basedOn w:val="FfontParagraffDdiofyn"/>
    <w:link w:val="Pennawd9"/>
    <w:uiPriority w:val="9"/>
    <w:semiHidden/>
    <w:rsid w:val="00953ACD"/>
    <w:rPr>
      <w:rFonts w:eastAsiaTheme="majorEastAsia" w:cstheme="majorBidi"/>
      <w:color w:val="272727" w:themeColor="text1" w:themeTint="D8"/>
    </w:rPr>
  </w:style>
  <w:style w:type="paragraph" w:styleId="Teitl">
    <w:name w:val="Title"/>
    <w:basedOn w:val="Normal"/>
    <w:next w:val="Normal"/>
    <w:link w:val="TeitlNod"/>
    <w:uiPriority w:val="10"/>
    <w:qFormat/>
    <w:rsid w:val="00953A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eitlNod">
    <w:name w:val="Teitl Nod"/>
    <w:basedOn w:val="FfontParagraffDdiofyn"/>
    <w:link w:val="Teitl"/>
    <w:uiPriority w:val="10"/>
    <w:rsid w:val="00953ACD"/>
    <w:rPr>
      <w:rFonts w:asciiTheme="majorHAnsi" w:eastAsiaTheme="majorEastAsia" w:hAnsiTheme="majorHAnsi" w:cstheme="majorBidi"/>
      <w:spacing w:val="-10"/>
      <w:kern w:val="28"/>
      <w:sz w:val="56"/>
      <w:szCs w:val="56"/>
    </w:rPr>
  </w:style>
  <w:style w:type="paragraph" w:styleId="Isdeitl">
    <w:name w:val="Subtitle"/>
    <w:basedOn w:val="Normal"/>
    <w:next w:val="Normal"/>
    <w:link w:val="IsdeitlNod"/>
    <w:uiPriority w:val="11"/>
    <w:qFormat/>
    <w:rsid w:val="00953ACD"/>
    <w:pPr>
      <w:numPr>
        <w:ilvl w:val="1"/>
      </w:numPr>
    </w:pPr>
    <w:rPr>
      <w:rFonts w:eastAsiaTheme="majorEastAsia" w:cstheme="majorBidi"/>
      <w:color w:val="595959" w:themeColor="text1" w:themeTint="A6"/>
      <w:spacing w:val="15"/>
      <w:sz w:val="28"/>
      <w:szCs w:val="28"/>
    </w:rPr>
  </w:style>
  <w:style w:type="character" w:customStyle="1" w:styleId="IsdeitlNod">
    <w:name w:val="Isdeitl Nod"/>
    <w:basedOn w:val="FfontParagraffDdiofyn"/>
    <w:link w:val="Isdeitl"/>
    <w:uiPriority w:val="11"/>
    <w:rsid w:val="00953ACD"/>
    <w:rPr>
      <w:rFonts w:eastAsiaTheme="majorEastAsia" w:cstheme="majorBidi"/>
      <w:color w:val="595959" w:themeColor="text1" w:themeTint="A6"/>
      <w:spacing w:val="15"/>
      <w:sz w:val="28"/>
      <w:szCs w:val="28"/>
    </w:rPr>
  </w:style>
  <w:style w:type="paragraph" w:styleId="Dyfyniad">
    <w:name w:val="Quote"/>
    <w:basedOn w:val="Normal"/>
    <w:next w:val="Normal"/>
    <w:link w:val="DyfyniadNod"/>
    <w:uiPriority w:val="29"/>
    <w:qFormat/>
    <w:rsid w:val="00953ACD"/>
    <w:pPr>
      <w:spacing w:before="160"/>
      <w:jc w:val="center"/>
    </w:pPr>
    <w:rPr>
      <w:i/>
      <w:iCs/>
      <w:color w:val="404040" w:themeColor="text1" w:themeTint="BF"/>
    </w:rPr>
  </w:style>
  <w:style w:type="character" w:customStyle="1" w:styleId="DyfyniadNod">
    <w:name w:val="Dyfyniad Nod"/>
    <w:basedOn w:val="FfontParagraffDdiofyn"/>
    <w:link w:val="Dyfyniad"/>
    <w:uiPriority w:val="29"/>
    <w:rsid w:val="00953ACD"/>
    <w:rPr>
      <w:i/>
      <w:iCs/>
      <w:color w:val="404040" w:themeColor="text1" w:themeTint="BF"/>
    </w:rPr>
  </w:style>
  <w:style w:type="paragraph" w:styleId="ParagraffRhestr">
    <w:name w:val="List Paragraph"/>
    <w:basedOn w:val="Normal"/>
    <w:link w:val="ParagraffRhestrNod"/>
    <w:uiPriority w:val="34"/>
    <w:qFormat/>
    <w:rsid w:val="00953ACD"/>
    <w:pPr>
      <w:ind w:left="720"/>
      <w:contextualSpacing/>
    </w:pPr>
  </w:style>
  <w:style w:type="character" w:styleId="PwyslaisDdwys">
    <w:name w:val="Intense Emphasis"/>
    <w:basedOn w:val="FfontParagraffDdiofyn"/>
    <w:uiPriority w:val="21"/>
    <w:qFormat/>
    <w:rsid w:val="00953ACD"/>
    <w:rPr>
      <w:i/>
      <w:iCs/>
      <w:color w:val="0F4761" w:themeColor="accent1" w:themeShade="BF"/>
    </w:rPr>
  </w:style>
  <w:style w:type="paragraph" w:styleId="DyfyniadDwys">
    <w:name w:val="Intense Quote"/>
    <w:basedOn w:val="Normal"/>
    <w:next w:val="Normal"/>
    <w:link w:val="DyfyniadDwysNod"/>
    <w:uiPriority w:val="30"/>
    <w:qFormat/>
    <w:rsid w:val="00953A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yfyniadDwysNod">
    <w:name w:val="Dyfyniad Dwys Nod"/>
    <w:basedOn w:val="FfontParagraffDdiofyn"/>
    <w:link w:val="DyfyniadDwys"/>
    <w:uiPriority w:val="30"/>
    <w:rsid w:val="00953ACD"/>
    <w:rPr>
      <w:i/>
      <w:iCs/>
      <w:color w:val="0F4761" w:themeColor="accent1" w:themeShade="BF"/>
    </w:rPr>
  </w:style>
  <w:style w:type="character" w:styleId="CyfeirnodDwys">
    <w:name w:val="Intense Reference"/>
    <w:basedOn w:val="FfontParagraffDdiofyn"/>
    <w:uiPriority w:val="32"/>
    <w:qFormat/>
    <w:rsid w:val="00953ACD"/>
    <w:rPr>
      <w:b/>
      <w:bCs/>
      <w:smallCaps/>
      <w:color w:val="0F4761" w:themeColor="accent1" w:themeShade="BF"/>
      <w:spacing w:val="5"/>
    </w:rPr>
  </w:style>
  <w:style w:type="character" w:styleId="Hyperddolen">
    <w:name w:val="Hyperlink"/>
    <w:basedOn w:val="FfontParagraffDdiofyn"/>
    <w:uiPriority w:val="99"/>
    <w:unhideWhenUsed/>
    <w:rsid w:val="00953ACD"/>
    <w:rPr>
      <w:color w:val="467886" w:themeColor="hyperlink"/>
      <w:u w:val="single"/>
    </w:rPr>
  </w:style>
  <w:style w:type="character" w:customStyle="1" w:styleId="ParagraffRhestrNod">
    <w:name w:val="Paragraff Rhestr Nod"/>
    <w:basedOn w:val="FfontParagraffDdiofyn"/>
    <w:link w:val="ParagraffRhestr"/>
    <w:uiPriority w:val="34"/>
    <w:locked/>
    <w:rsid w:val="00953ACD"/>
  </w:style>
  <w:style w:type="paragraph" w:styleId="PennawdTablCynnwys">
    <w:name w:val="TOC Heading"/>
    <w:basedOn w:val="Pennawd1"/>
    <w:next w:val="Normal"/>
    <w:uiPriority w:val="39"/>
    <w:unhideWhenUsed/>
    <w:qFormat/>
    <w:rsid w:val="00953ACD"/>
    <w:pPr>
      <w:spacing w:before="240" w:after="0" w:line="259" w:lineRule="auto"/>
      <w:outlineLvl w:val="9"/>
    </w:pPr>
    <w:rPr>
      <w:kern w:val="0"/>
      <w:sz w:val="32"/>
      <w:szCs w:val="32"/>
      <w:lang w:eastAsia="cy-GB"/>
      <w14:ligatures w14:val="none"/>
    </w:rPr>
  </w:style>
  <w:style w:type="paragraph" w:styleId="TablCynnwys1">
    <w:name w:val="toc 1"/>
    <w:basedOn w:val="Normal"/>
    <w:next w:val="Normal"/>
    <w:autoRedefine/>
    <w:uiPriority w:val="39"/>
    <w:unhideWhenUsed/>
    <w:rsid w:val="00953ACD"/>
    <w:pPr>
      <w:spacing w:after="100"/>
    </w:pPr>
  </w:style>
  <w:style w:type="paragraph" w:styleId="TablCynnwys2">
    <w:name w:val="toc 2"/>
    <w:basedOn w:val="Normal"/>
    <w:next w:val="Normal"/>
    <w:autoRedefine/>
    <w:uiPriority w:val="39"/>
    <w:unhideWhenUsed/>
    <w:rsid w:val="00953ACD"/>
    <w:pPr>
      <w:spacing w:after="100"/>
      <w:ind w:left="240"/>
    </w:pPr>
  </w:style>
  <w:style w:type="paragraph" w:styleId="Pennyn">
    <w:name w:val="header"/>
    <w:basedOn w:val="Normal"/>
    <w:link w:val="PennynNod"/>
    <w:uiPriority w:val="99"/>
    <w:unhideWhenUsed/>
    <w:rsid w:val="00953ACD"/>
    <w:pPr>
      <w:tabs>
        <w:tab w:val="center" w:pos="4513"/>
        <w:tab w:val="right" w:pos="9026"/>
      </w:tabs>
      <w:spacing w:after="0" w:line="240" w:lineRule="auto"/>
    </w:pPr>
  </w:style>
  <w:style w:type="character" w:customStyle="1" w:styleId="PennynNod">
    <w:name w:val="Pennyn Nod"/>
    <w:basedOn w:val="FfontParagraffDdiofyn"/>
    <w:link w:val="Pennyn"/>
    <w:uiPriority w:val="99"/>
    <w:rsid w:val="00953ACD"/>
  </w:style>
  <w:style w:type="paragraph" w:styleId="Troedyn">
    <w:name w:val="footer"/>
    <w:basedOn w:val="Normal"/>
    <w:link w:val="TroedynNod"/>
    <w:uiPriority w:val="99"/>
    <w:unhideWhenUsed/>
    <w:rsid w:val="00953ACD"/>
    <w:pPr>
      <w:tabs>
        <w:tab w:val="center" w:pos="4513"/>
        <w:tab w:val="right" w:pos="9026"/>
      </w:tabs>
      <w:spacing w:after="0" w:line="240" w:lineRule="auto"/>
    </w:pPr>
  </w:style>
  <w:style w:type="character" w:customStyle="1" w:styleId="TroedynNod">
    <w:name w:val="Troedyn Nod"/>
    <w:basedOn w:val="FfontParagraffDdiofyn"/>
    <w:link w:val="Troedyn"/>
    <w:uiPriority w:val="99"/>
    <w:rsid w:val="00953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microsoft.com/office/2007/relationships/diagramDrawing" Target="diagrams/drawing3.xml"/><Relationship Id="rId3" Type="http://schemas.openxmlformats.org/officeDocument/2006/relationships/customXml" Target="../customXml/item3.xml"/><Relationship Id="rId21" Type="http://schemas.microsoft.com/office/2007/relationships/diagramDrawing" Target="diagrams/drawing2.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diagramColors" Target="diagrams/colors3.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elshlanguagecommissioner.wales/support-resources/the-workplace/internal-use-of-the-welsh-language-policy-models" TargetMode="External"/><Relationship Id="rId24" Type="http://schemas.openxmlformats.org/officeDocument/2006/relationships/diagramQuickStyle" Target="diagrams/quickStyle3.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diagramLayout" Target="diagrams/layout3.xm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diagramQuickStyle" Target="diagrams/quickStyl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diagramData" Target="diagrams/data3.xm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D459C1-5DCF-463F-BA20-54BB1E87724C}" type="doc">
      <dgm:prSet loTypeId="urn:microsoft.com/office/officeart/2005/8/layout/process1" loCatId="process" qsTypeId="urn:microsoft.com/office/officeart/2005/8/quickstyle/simple1" qsCatId="simple" csTypeId="urn:microsoft.com/office/officeart/2005/8/colors/colorful1" csCatId="colorful" phldr="1"/>
      <dgm:spPr/>
    </dgm:pt>
    <dgm:pt modelId="{44F9B796-9727-4A56-A440-A09E2ED9C667}">
      <dgm:prSet phldrT="[Text]"/>
      <dgm:spPr/>
      <dgm:t>
        <a:bodyPr/>
        <a:lstStyle/>
        <a:p>
          <a:pPr algn="ctr"/>
          <a:r>
            <a:rPr lang="en-GB"/>
            <a:t>Today	</a:t>
          </a:r>
        </a:p>
      </dgm:t>
    </dgm:pt>
    <dgm:pt modelId="{4DD71E7E-39FE-40E3-9E6B-19892273DA61}" type="parTrans" cxnId="{C042FA52-2060-4C79-8D9B-333FA63BF8E1}">
      <dgm:prSet/>
      <dgm:spPr/>
      <dgm:t>
        <a:bodyPr/>
        <a:lstStyle/>
        <a:p>
          <a:endParaRPr lang="en-GB"/>
        </a:p>
      </dgm:t>
    </dgm:pt>
    <dgm:pt modelId="{068F8A04-317D-4767-AC4A-AEE61E61A5D9}" type="sibTrans" cxnId="{C042FA52-2060-4C79-8D9B-333FA63BF8E1}">
      <dgm:prSet/>
      <dgm:spPr/>
      <dgm:t>
        <a:bodyPr/>
        <a:lstStyle/>
        <a:p>
          <a:endParaRPr lang="en-GB"/>
        </a:p>
      </dgm:t>
    </dgm:pt>
    <dgm:pt modelId="{FB849E03-53DE-4DFC-9883-22C9B05B1A92}">
      <dgm:prSet phldrT="[Text]"/>
      <dgm:spPr/>
      <dgm:t>
        <a:bodyPr/>
        <a:lstStyle/>
        <a:p>
          <a:r>
            <a:rPr lang="en-GB"/>
            <a:t>?</a:t>
          </a:r>
        </a:p>
      </dgm:t>
    </dgm:pt>
    <dgm:pt modelId="{B3D484F4-FD23-4A83-96DD-776435A8280C}" type="parTrans" cxnId="{F2898D8E-0D90-4765-B806-CBDDDC1B0629}">
      <dgm:prSet/>
      <dgm:spPr/>
      <dgm:t>
        <a:bodyPr/>
        <a:lstStyle/>
        <a:p>
          <a:endParaRPr lang="en-GB"/>
        </a:p>
      </dgm:t>
    </dgm:pt>
    <dgm:pt modelId="{8C3D222D-E067-4CFC-8435-5AFA1A88100F}" type="sibTrans" cxnId="{F2898D8E-0D90-4765-B806-CBDDDC1B0629}">
      <dgm:prSet/>
      <dgm:spPr/>
      <dgm:t>
        <a:bodyPr/>
        <a:lstStyle/>
        <a:p>
          <a:endParaRPr lang="en-GB"/>
        </a:p>
      </dgm:t>
    </dgm:pt>
    <dgm:pt modelId="{922885A9-2247-4D77-AD83-FCF82260485A}">
      <dgm:prSet phldrT="[Text]"/>
      <dgm:spPr/>
      <dgm:t>
        <a:bodyPr/>
        <a:lstStyle/>
        <a:p>
          <a:r>
            <a:rPr lang="en-GB"/>
            <a:t>Target</a:t>
          </a:r>
        </a:p>
      </dgm:t>
    </dgm:pt>
    <dgm:pt modelId="{C9D7FB76-8510-4A3E-BF68-9893AB5D9128}" type="parTrans" cxnId="{3F60DE90-651B-4F3F-BA4F-B8FC99F9CDD4}">
      <dgm:prSet/>
      <dgm:spPr/>
      <dgm:t>
        <a:bodyPr/>
        <a:lstStyle/>
        <a:p>
          <a:endParaRPr lang="en-GB"/>
        </a:p>
      </dgm:t>
    </dgm:pt>
    <dgm:pt modelId="{F98F53F1-F98A-4DA4-94AF-70E56BB8F401}" type="sibTrans" cxnId="{3F60DE90-651B-4F3F-BA4F-B8FC99F9CDD4}">
      <dgm:prSet/>
      <dgm:spPr/>
      <dgm:t>
        <a:bodyPr/>
        <a:lstStyle/>
        <a:p>
          <a:endParaRPr lang="en-GB"/>
        </a:p>
      </dgm:t>
    </dgm:pt>
    <dgm:pt modelId="{F0392551-8F60-43E2-B6E2-726C41970C92}" type="pres">
      <dgm:prSet presAssocID="{FBD459C1-5DCF-463F-BA20-54BB1E87724C}" presName="Name0" presStyleCnt="0">
        <dgm:presLayoutVars>
          <dgm:dir/>
          <dgm:resizeHandles val="exact"/>
        </dgm:presLayoutVars>
      </dgm:prSet>
      <dgm:spPr/>
    </dgm:pt>
    <dgm:pt modelId="{3180530A-75D8-45A8-95AF-C79C7DF58FAA}" type="pres">
      <dgm:prSet presAssocID="{44F9B796-9727-4A56-A440-A09E2ED9C667}" presName="node" presStyleLbl="node1" presStyleIdx="0" presStyleCnt="3">
        <dgm:presLayoutVars>
          <dgm:bulletEnabled val="1"/>
        </dgm:presLayoutVars>
      </dgm:prSet>
      <dgm:spPr/>
    </dgm:pt>
    <dgm:pt modelId="{3D8B68BE-704F-449E-9034-D35B5404C48A}" type="pres">
      <dgm:prSet presAssocID="{068F8A04-317D-4767-AC4A-AEE61E61A5D9}" presName="sibTrans" presStyleLbl="sibTrans2D1" presStyleIdx="0" presStyleCnt="2"/>
      <dgm:spPr/>
    </dgm:pt>
    <dgm:pt modelId="{995EA734-F1CA-4C4C-9871-21DB5473F874}" type="pres">
      <dgm:prSet presAssocID="{068F8A04-317D-4767-AC4A-AEE61E61A5D9}" presName="connectorText" presStyleLbl="sibTrans2D1" presStyleIdx="0" presStyleCnt="2"/>
      <dgm:spPr/>
    </dgm:pt>
    <dgm:pt modelId="{DA04BA79-F7F6-4334-A169-BB1386A734E6}" type="pres">
      <dgm:prSet presAssocID="{FB849E03-53DE-4DFC-9883-22C9B05B1A92}" presName="node" presStyleLbl="node1" presStyleIdx="1" presStyleCnt="3">
        <dgm:presLayoutVars>
          <dgm:bulletEnabled val="1"/>
        </dgm:presLayoutVars>
      </dgm:prSet>
      <dgm:spPr/>
    </dgm:pt>
    <dgm:pt modelId="{47BD546A-BF15-4FDB-9BB8-AECE36622167}" type="pres">
      <dgm:prSet presAssocID="{8C3D222D-E067-4CFC-8435-5AFA1A88100F}" presName="sibTrans" presStyleLbl="sibTrans2D1" presStyleIdx="1" presStyleCnt="2"/>
      <dgm:spPr/>
    </dgm:pt>
    <dgm:pt modelId="{50B1D3AA-E017-4AC3-B2F9-AC7CEDA4DEA7}" type="pres">
      <dgm:prSet presAssocID="{8C3D222D-E067-4CFC-8435-5AFA1A88100F}" presName="connectorText" presStyleLbl="sibTrans2D1" presStyleIdx="1" presStyleCnt="2"/>
      <dgm:spPr/>
    </dgm:pt>
    <dgm:pt modelId="{CC450B93-B700-4E90-A0B5-9938AFAA6295}" type="pres">
      <dgm:prSet presAssocID="{922885A9-2247-4D77-AD83-FCF82260485A}" presName="node" presStyleLbl="node1" presStyleIdx="2" presStyleCnt="3">
        <dgm:presLayoutVars>
          <dgm:bulletEnabled val="1"/>
        </dgm:presLayoutVars>
      </dgm:prSet>
      <dgm:spPr/>
    </dgm:pt>
  </dgm:ptLst>
  <dgm:cxnLst>
    <dgm:cxn modelId="{299C0D10-3B32-4A63-A95C-C15A9F5D3AB6}" type="presOf" srcId="{8C3D222D-E067-4CFC-8435-5AFA1A88100F}" destId="{47BD546A-BF15-4FDB-9BB8-AECE36622167}" srcOrd="0" destOrd="0" presId="urn:microsoft.com/office/officeart/2005/8/layout/process1"/>
    <dgm:cxn modelId="{FA94B92C-C263-4F71-B7C2-E149263A317C}" type="presOf" srcId="{FBD459C1-5DCF-463F-BA20-54BB1E87724C}" destId="{F0392551-8F60-43E2-B6E2-726C41970C92}" srcOrd="0" destOrd="0" presId="urn:microsoft.com/office/officeart/2005/8/layout/process1"/>
    <dgm:cxn modelId="{4118813C-3D88-4518-BA88-E6D8DE6466B2}" type="presOf" srcId="{44F9B796-9727-4A56-A440-A09E2ED9C667}" destId="{3180530A-75D8-45A8-95AF-C79C7DF58FAA}" srcOrd="0" destOrd="0" presId="urn:microsoft.com/office/officeart/2005/8/layout/process1"/>
    <dgm:cxn modelId="{E24E1C40-F54D-4088-BCFA-DA7D6074DD3D}" type="presOf" srcId="{8C3D222D-E067-4CFC-8435-5AFA1A88100F}" destId="{50B1D3AA-E017-4AC3-B2F9-AC7CEDA4DEA7}" srcOrd="1" destOrd="0" presId="urn:microsoft.com/office/officeart/2005/8/layout/process1"/>
    <dgm:cxn modelId="{C042FA52-2060-4C79-8D9B-333FA63BF8E1}" srcId="{FBD459C1-5DCF-463F-BA20-54BB1E87724C}" destId="{44F9B796-9727-4A56-A440-A09E2ED9C667}" srcOrd="0" destOrd="0" parTransId="{4DD71E7E-39FE-40E3-9E6B-19892273DA61}" sibTransId="{068F8A04-317D-4767-AC4A-AEE61E61A5D9}"/>
    <dgm:cxn modelId="{F2898D8E-0D90-4765-B806-CBDDDC1B0629}" srcId="{FBD459C1-5DCF-463F-BA20-54BB1E87724C}" destId="{FB849E03-53DE-4DFC-9883-22C9B05B1A92}" srcOrd="1" destOrd="0" parTransId="{B3D484F4-FD23-4A83-96DD-776435A8280C}" sibTransId="{8C3D222D-E067-4CFC-8435-5AFA1A88100F}"/>
    <dgm:cxn modelId="{3F60DE90-651B-4F3F-BA4F-B8FC99F9CDD4}" srcId="{FBD459C1-5DCF-463F-BA20-54BB1E87724C}" destId="{922885A9-2247-4D77-AD83-FCF82260485A}" srcOrd="2" destOrd="0" parTransId="{C9D7FB76-8510-4A3E-BF68-9893AB5D9128}" sibTransId="{F98F53F1-F98A-4DA4-94AF-70E56BB8F401}"/>
    <dgm:cxn modelId="{607C3BA4-462D-4D50-A1C3-F6A2BF38104A}" type="presOf" srcId="{068F8A04-317D-4767-AC4A-AEE61E61A5D9}" destId="{3D8B68BE-704F-449E-9034-D35B5404C48A}" srcOrd="0" destOrd="0" presId="urn:microsoft.com/office/officeart/2005/8/layout/process1"/>
    <dgm:cxn modelId="{CC4FB5B1-0361-46C7-B1C8-0D45BB05CAF7}" type="presOf" srcId="{068F8A04-317D-4767-AC4A-AEE61E61A5D9}" destId="{995EA734-F1CA-4C4C-9871-21DB5473F874}" srcOrd="1" destOrd="0" presId="urn:microsoft.com/office/officeart/2005/8/layout/process1"/>
    <dgm:cxn modelId="{819D07C0-59D7-41BB-AE13-563696FF6FDA}" type="presOf" srcId="{922885A9-2247-4D77-AD83-FCF82260485A}" destId="{CC450B93-B700-4E90-A0B5-9938AFAA6295}" srcOrd="0" destOrd="0" presId="urn:microsoft.com/office/officeart/2005/8/layout/process1"/>
    <dgm:cxn modelId="{1BBED6D1-4095-449C-B269-BC4EB152340D}" type="presOf" srcId="{FB849E03-53DE-4DFC-9883-22C9B05B1A92}" destId="{DA04BA79-F7F6-4334-A169-BB1386A734E6}" srcOrd="0" destOrd="0" presId="urn:microsoft.com/office/officeart/2005/8/layout/process1"/>
    <dgm:cxn modelId="{358E58FD-C8BD-43EF-AD9D-DF6F37127995}" type="presParOf" srcId="{F0392551-8F60-43E2-B6E2-726C41970C92}" destId="{3180530A-75D8-45A8-95AF-C79C7DF58FAA}" srcOrd="0" destOrd="0" presId="urn:microsoft.com/office/officeart/2005/8/layout/process1"/>
    <dgm:cxn modelId="{002C1D0A-7C1B-4E84-970C-6822430BED51}" type="presParOf" srcId="{F0392551-8F60-43E2-B6E2-726C41970C92}" destId="{3D8B68BE-704F-449E-9034-D35B5404C48A}" srcOrd="1" destOrd="0" presId="urn:microsoft.com/office/officeart/2005/8/layout/process1"/>
    <dgm:cxn modelId="{CE312BC2-3A4C-4C0B-A4D9-454ABE9B41E5}" type="presParOf" srcId="{3D8B68BE-704F-449E-9034-D35B5404C48A}" destId="{995EA734-F1CA-4C4C-9871-21DB5473F874}" srcOrd="0" destOrd="0" presId="urn:microsoft.com/office/officeart/2005/8/layout/process1"/>
    <dgm:cxn modelId="{96604094-6F0D-47F0-B910-3A732FD9E68B}" type="presParOf" srcId="{F0392551-8F60-43E2-B6E2-726C41970C92}" destId="{DA04BA79-F7F6-4334-A169-BB1386A734E6}" srcOrd="2" destOrd="0" presId="urn:microsoft.com/office/officeart/2005/8/layout/process1"/>
    <dgm:cxn modelId="{245B6EEF-F7CA-45E2-91E6-3567283EB54F}" type="presParOf" srcId="{F0392551-8F60-43E2-B6E2-726C41970C92}" destId="{47BD546A-BF15-4FDB-9BB8-AECE36622167}" srcOrd="3" destOrd="0" presId="urn:microsoft.com/office/officeart/2005/8/layout/process1"/>
    <dgm:cxn modelId="{A7BACEC2-C32A-4A13-8BDF-24134919940B}" type="presParOf" srcId="{47BD546A-BF15-4FDB-9BB8-AECE36622167}" destId="{50B1D3AA-E017-4AC3-B2F9-AC7CEDA4DEA7}" srcOrd="0" destOrd="0" presId="urn:microsoft.com/office/officeart/2005/8/layout/process1"/>
    <dgm:cxn modelId="{71732F15-B0B1-4C1E-807D-C5BDC8DE25CF}" type="presParOf" srcId="{F0392551-8F60-43E2-B6E2-726C41970C92}" destId="{CC450B93-B700-4E90-A0B5-9938AFAA6295}" srcOrd="4" destOrd="0" presId="urn:microsoft.com/office/officeart/2005/8/layout/process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B743C60-30CC-4A52-BBCD-964A49529ACE}" type="doc">
      <dgm:prSet loTypeId="urn:microsoft.com/office/officeart/2011/layout/CircleProcess" loCatId="process" qsTypeId="urn:microsoft.com/office/officeart/2005/8/quickstyle/simple1" qsCatId="simple" csTypeId="urn:microsoft.com/office/officeart/2005/8/colors/colorful5" csCatId="colorful" phldr="1"/>
      <dgm:spPr/>
      <dgm:t>
        <a:bodyPr/>
        <a:lstStyle/>
        <a:p>
          <a:endParaRPr lang="en-GB"/>
        </a:p>
      </dgm:t>
    </dgm:pt>
    <dgm:pt modelId="{508DA936-CEE4-47D9-9019-4776FBB490CA}">
      <dgm:prSet phldrT="[Text]" custT="1"/>
      <dgm:spPr/>
      <dgm:t>
        <a:bodyPr/>
        <a:lstStyle/>
        <a:p>
          <a:r>
            <a:rPr lang="en-GB" sz="1200">
              <a:latin typeface="Calibri" panose="020F0502020204030204" pitchFamily="34" charset="0"/>
              <a:ea typeface="Calibri" panose="020F0502020204030204" pitchFamily="34" charset="0"/>
              <a:cs typeface="Calibri" panose="020F0502020204030204" pitchFamily="34" charset="0"/>
            </a:rPr>
            <a:t>Impacts</a:t>
          </a:r>
          <a:endParaRPr lang="en-GB" sz="1200"/>
        </a:p>
      </dgm:t>
    </dgm:pt>
    <dgm:pt modelId="{28548EF9-0A92-41A3-82B1-9F583ECE84BC}" type="parTrans" cxnId="{841327B2-1B21-44C6-BB1F-46DAC10CDC0B}">
      <dgm:prSet/>
      <dgm:spPr/>
      <dgm:t>
        <a:bodyPr/>
        <a:lstStyle/>
        <a:p>
          <a:endParaRPr lang="en-GB"/>
        </a:p>
      </dgm:t>
    </dgm:pt>
    <dgm:pt modelId="{78B3B68C-863D-4997-890F-CFFDD601EEBC}" type="sibTrans" cxnId="{841327B2-1B21-44C6-BB1F-46DAC10CDC0B}">
      <dgm:prSet/>
      <dgm:spPr/>
      <dgm:t>
        <a:bodyPr/>
        <a:lstStyle/>
        <a:p>
          <a:endParaRPr lang="en-GB"/>
        </a:p>
      </dgm:t>
    </dgm:pt>
    <dgm:pt modelId="{AC4E3A7C-2BEB-4F08-9130-EA1745937FDE}">
      <dgm:prSet phldrT="[Text]" custT="1"/>
      <dgm:spPr/>
      <dgm:t>
        <a:bodyPr/>
        <a:lstStyle/>
        <a:p>
          <a:r>
            <a:rPr lang="en-GB" sz="1200" b="1"/>
            <a:t>Inter-</a:t>
          </a:r>
        </a:p>
        <a:p>
          <a:r>
            <a:rPr lang="en-GB" sz="1200" b="1"/>
            <a:t>ventions</a:t>
          </a:r>
        </a:p>
      </dgm:t>
    </dgm:pt>
    <dgm:pt modelId="{5DA215BC-DBDE-4034-B742-2AD496C3E57A}" type="parTrans" cxnId="{B662DDCB-8DF9-45A6-A13E-33D71BF6EE7E}">
      <dgm:prSet/>
      <dgm:spPr/>
      <dgm:t>
        <a:bodyPr/>
        <a:lstStyle/>
        <a:p>
          <a:endParaRPr lang="en-GB"/>
        </a:p>
      </dgm:t>
    </dgm:pt>
    <dgm:pt modelId="{21376EED-5E53-4353-9BBB-7E6E69147775}" type="sibTrans" cxnId="{B662DDCB-8DF9-45A6-A13E-33D71BF6EE7E}">
      <dgm:prSet/>
      <dgm:spPr/>
      <dgm:t>
        <a:bodyPr/>
        <a:lstStyle/>
        <a:p>
          <a:endParaRPr lang="en-GB"/>
        </a:p>
      </dgm:t>
    </dgm:pt>
    <dgm:pt modelId="{E4FA2194-3CAB-405E-B020-72375AA810F0}">
      <dgm:prSet custT="1"/>
      <dgm:spPr/>
      <dgm:t>
        <a:bodyPr/>
        <a:lstStyle/>
        <a:p>
          <a:r>
            <a:rPr lang="en-GB" sz="1200"/>
            <a:t>Outputs</a:t>
          </a:r>
        </a:p>
      </dgm:t>
    </dgm:pt>
    <dgm:pt modelId="{737D48E7-E040-4E3E-86A6-253EE0875EF5}" type="parTrans" cxnId="{1F4E2969-903D-4A84-A688-FA24B1E730CA}">
      <dgm:prSet/>
      <dgm:spPr/>
      <dgm:t>
        <a:bodyPr/>
        <a:lstStyle/>
        <a:p>
          <a:endParaRPr lang="en-GB"/>
        </a:p>
      </dgm:t>
    </dgm:pt>
    <dgm:pt modelId="{FD78D056-8D2E-4301-8BAC-C554C816C6B1}" type="sibTrans" cxnId="{1F4E2969-903D-4A84-A688-FA24B1E730CA}">
      <dgm:prSet/>
      <dgm:spPr/>
      <dgm:t>
        <a:bodyPr/>
        <a:lstStyle/>
        <a:p>
          <a:endParaRPr lang="en-GB"/>
        </a:p>
      </dgm:t>
    </dgm:pt>
    <dgm:pt modelId="{5C492B88-43BD-49B7-8909-36BA40C03935}">
      <dgm:prSet custT="1"/>
      <dgm:spPr/>
      <dgm:t>
        <a:bodyPr/>
        <a:lstStyle/>
        <a:p>
          <a:r>
            <a:rPr lang="en-GB" sz="1200"/>
            <a:t>Out-comes</a:t>
          </a:r>
        </a:p>
      </dgm:t>
    </dgm:pt>
    <dgm:pt modelId="{94CAE660-E857-43CE-94B7-2D71E8B004FE}" type="parTrans" cxnId="{B55FC8C2-A63B-40C9-9FA8-30FB514346B8}">
      <dgm:prSet/>
      <dgm:spPr/>
      <dgm:t>
        <a:bodyPr/>
        <a:lstStyle/>
        <a:p>
          <a:endParaRPr lang="en-GB"/>
        </a:p>
      </dgm:t>
    </dgm:pt>
    <dgm:pt modelId="{3EA4FDFF-A69A-4507-A210-BEFF68C6A0F1}" type="sibTrans" cxnId="{B55FC8C2-A63B-40C9-9FA8-30FB514346B8}">
      <dgm:prSet/>
      <dgm:spPr/>
      <dgm:t>
        <a:bodyPr/>
        <a:lstStyle/>
        <a:p>
          <a:endParaRPr lang="en-GB"/>
        </a:p>
      </dgm:t>
    </dgm:pt>
    <dgm:pt modelId="{0BB158AA-4F4A-4840-BCE7-EB1DACEADA01}">
      <dgm:prSet phldrT="[Text]" custT="1"/>
      <dgm:spPr/>
      <dgm:t>
        <a:bodyPr/>
        <a:lstStyle/>
        <a:p>
          <a:r>
            <a:rPr lang="en-GB" sz="1200"/>
            <a:t>Inputs</a:t>
          </a:r>
        </a:p>
      </dgm:t>
    </dgm:pt>
    <dgm:pt modelId="{890CE36E-CBE8-42C2-935C-D6C81F32C02C}" type="sibTrans" cxnId="{966EE59C-170B-439D-8E71-FC476B37CEAE}">
      <dgm:prSet/>
      <dgm:spPr/>
      <dgm:t>
        <a:bodyPr/>
        <a:lstStyle/>
        <a:p>
          <a:endParaRPr lang="en-GB"/>
        </a:p>
      </dgm:t>
    </dgm:pt>
    <dgm:pt modelId="{EF750411-5C44-4A01-8C9D-D29A127ABA5C}" type="parTrans" cxnId="{966EE59C-170B-439D-8E71-FC476B37CEAE}">
      <dgm:prSet/>
      <dgm:spPr/>
      <dgm:t>
        <a:bodyPr/>
        <a:lstStyle/>
        <a:p>
          <a:endParaRPr lang="en-GB"/>
        </a:p>
      </dgm:t>
    </dgm:pt>
    <dgm:pt modelId="{C8E04E94-F2BF-4E7A-891B-2911001E0378}" type="pres">
      <dgm:prSet presAssocID="{DB743C60-30CC-4A52-BBCD-964A49529ACE}" presName="Name0" presStyleCnt="0">
        <dgm:presLayoutVars>
          <dgm:chMax val="11"/>
          <dgm:chPref val="11"/>
          <dgm:dir val="rev"/>
          <dgm:resizeHandles/>
        </dgm:presLayoutVars>
      </dgm:prSet>
      <dgm:spPr/>
    </dgm:pt>
    <dgm:pt modelId="{0090B092-7197-4940-8137-B20584ABD274}" type="pres">
      <dgm:prSet presAssocID="{0BB158AA-4F4A-4840-BCE7-EB1DACEADA01}" presName="Accent5" presStyleCnt="0"/>
      <dgm:spPr/>
    </dgm:pt>
    <dgm:pt modelId="{13E76A35-4F31-49CF-941A-1F3E0D400729}" type="pres">
      <dgm:prSet presAssocID="{0BB158AA-4F4A-4840-BCE7-EB1DACEADA01}" presName="Accent" presStyleLbl="node1" presStyleIdx="0" presStyleCnt="5"/>
      <dgm:spPr/>
    </dgm:pt>
    <dgm:pt modelId="{7CF0DCBC-3092-489E-8603-E953784EE9FA}" type="pres">
      <dgm:prSet presAssocID="{0BB158AA-4F4A-4840-BCE7-EB1DACEADA01}" presName="ParentBackground5" presStyleCnt="0"/>
      <dgm:spPr/>
    </dgm:pt>
    <dgm:pt modelId="{FCDA45B1-B3EE-447F-9978-FF24E5613AF7}" type="pres">
      <dgm:prSet presAssocID="{0BB158AA-4F4A-4840-BCE7-EB1DACEADA01}" presName="ParentBackground" presStyleLbl="fgAcc1" presStyleIdx="0" presStyleCnt="5" custScaleX="116740" custScaleY="101003"/>
      <dgm:spPr/>
    </dgm:pt>
    <dgm:pt modelId="{41E3069B-198E-45F8-B01D-9A48B9CAA689}" type="pres">
      <dgm:prSet presAssocID="{0BB158AA-4F4A-4840-BCE7-EB1DACEADA01}" presName="Parent5" presStyleLbl="revTx" presStyleIdx="0" presStyleCnt="0">
        <dgm:presLayoutVars>
          <dgm:chMax val="1"/>
          <dgm:chPref val="1"/>
          <dgm:bulletEnabled val="1"/>
        </dgm:presLayoutVars>
      </dgm:prSet>
      <dgm:spPr/>
    </dgm:pt>
    <dgm:pt modelId="{AD31176B-F2E0-4ADD-A249-BD8958F0E5FC}" type="pres">
      <dgm:prSet presAssocID="{AC4E3A7C-2BEB-4F08-9130-EA1745937FDE}" presName="Accent4" presStyleCnt="0"/>
      <dgm:spPr/>
    </dgm:pt>
    <dgm:pt modelId="{FB1B1CEF-3671-40B6-A73E-CCF6756EC2A6}" type="pres">
      <dgm:prSet presAssocID="{AC4E3A7C-2BEB-4F08-9130-EA1745937FDE}" presName="Accent" presStyleLbl="node1" presStyleIdx="1" presStyleCnt="5"/>
      <dgm:spPr/>
    </dgm:pt>
    <dgm:pt modelId="{91FE22DE-D690-4E37-ABB8-3149B3904020}" type="pres">
      <dgm:prSet presAssocID="{AC4E3A7C-2BEB-4F08-9130-EA1745937FDE}" presName="ParentBackground4" presStyleCnt="0"/>
      <dgm:spPr/>
    </dgm:pt>
    <dgm:pt modelId="{4A9F5461-38C8-4A56-B35B-223DDADCB274}" type="pres">
      <dgm:prSet presAssocID="{AC4E3A7C-2BEB-4F08-9130-EA1745937FDE}" presName="ParentBackground" presStyleLbl="fgAcc1" presStyleIdx="1" presStyleCnt="5" custScaleX="112973" custScaleY="111795" custLinFactNeighborX="-4463"/>
      <dgm:spPr/>
    </dgm:pt>
    <dgm:pt modelId="{DFBC6B72-9D78-483C-90E8-A72F59A18B88}" type="pres">
      <dgm:prSet presAssocID="{AC4E3A7C-2BEB-4F08-9130-EA1745937FDE}" presName="Parent4" presStyleLbl="revTx" presStyleIdx="0" presStyleCnt="0">
        <dgm:presLayoutVars>
          <dgm:chMax val="1"/>
          <dgm:chPref val="1"/>
          <dgm:bulletEnabled val="1"/>
        </dgm:presLayoutVars>
      </dgm:prSet>
      <dgm:spPr/>
    </dgm:pt>
    <dgm:pt modelId="{2E0AADAC-87C9-43BD-88E6-072E5F01C425}" type="pres">
      <dgm:prSet presAssocID="{E4FA2194-3CAB-405E-B020-72375AA810F0}" presName="Accent3" presStyleCnt="0"/>
      <dgm:spPr/>
    </dgm:pt>
    <dgm:pt modelId="{32B83BF3-5EBE-48A5-A288-C70F774D0ECF}" type="pres">
      <dgm:prSet presAssocID="{E4FA2194-3CAB-405E-B020-72375AA810F0}" presName="Accent" presStyleLbl="node1" presStyleIdx="2" presStyleCnt="5"/>
      <dgm:spPr/>
    </dgm:pt>
    <dgm:pt modelId="{6A67A07E-2480-4395-9508-A137D012B37F}" type="pres">
      <dgm:prSet presAssocID="{E4FA2194-3CAB-405E-B020-72375AA810F0}" presName="ParentBackground3" presStyleCnt="0"/>
      <dgm:spPr/>
    </dgm:pt>
    <dgm:pt modelId="{5CA0E20E-8D56-4AC5-8118-6643BCAD7B4B}" type="pres">
      <dgm:prSet presAssocID="{E4FA2194-3CAB-405E-B020-72375AA810F0}" presName="ParentBackground" presStyleLbl="fgAcc1" presStyleIdx="2" presStyleCnt="5"/>
      <dgm:spPr/>
    </dgm:pt>
    <dgm:pt modelId="{F23023CD-1D69-4712-9F6D-5102C0A3E6F5}" type="pres">
      <dgm:prSet presAssocID="{E4FA2194-3CAB-405E-B020-72375AA810F0}" presName="Parent3" presStyleLbl="revTx" presStyleIdx="0" presStyleCnt="0">
        <dgm:presLayoutVars>
          <dgm:chMax val="1"/>
          <dgm:chPref val="1"/>
          <dgm:bulletEnabled val="1"/>
        </dgm:presLayoutVars>
      </dgm:prSet>
      <dgm:spPr/>
    </dgm:pt>
    <dgm:pt modelId="{F2B50351-4E35-4C9B-8CCE-052CB5B3A8FF}" type="pres">
      <dgm:prSet presAssocID="{5C492B88-43BD-49B7-8909-36BA40C03935}" presName="Accent2" presStyleCnt="0"/>
      <dgm:spPr/>
    </dgm:pt>
    <dgm:pt modelId="{5AEDFBB4-A750-40E4-90E3-B3AF4DC7E812}" type="pres">
      <dgm:prSet presAssocID="{5C492B88-43BD-49B7-8909-36BA40C03935}" presName="Accent" presStyleLbl="node1" presStyleIdx="3" presStyleCnt="5"/>
      <dgm:spPr/>
    </dgm:pt>
    <dgm:pt modelId="{C6A983D3-DB0D-42A3-894D-FA459E6B79C2}" type="pres">
      <dgm:prSet presAssocID="{5C492B88-43BD-49B7-8909-36BA40C03935}" presName="ParentBackground2" presStyleCnt="0"/>
      <dgm:spPr/>
    </dgm:pt>
    <dgm:pt modelId="{C2B5756E-B565-413D-982F-6815DA45AD68}" type="pres">
      <dgm:prSet presAssocID="{5C492B88-43BD-49B7-8909-36BA40C03935}" presName="ParentBackground" presStyleLbl="fgAcc1" presStyleIdx="3" presStyleCnt="5"/>
      <dgm:spPr/>
    </dgm:pt>
    <dgm:pt modelId="{01FFDD95-1202-4606-8117-BDD121AE9B02}" type="pres">
      <dgm:prSet presAssocID="{5C492B88-43BD-49B7-8909-36BA40C03935}" presName="Parent2" presStyleLbl="revTx" presStyleIdx="0" presStyleCnt="0">
        <dgm:presLayoutVars>
          <dgm:chMax val="1"/>
          <dgm:chPref val="1"/>
          <dgm:bulletEnabled val="1"/>
        </dgm:presLayoutVars>
      </dgm:prSet>
      <dgm:spPr/>
    </dgm:pt>
    <dgm:pt modelId="{46BD288D-80D6-4803-A77E-16DCBFBB410E}" type="pres">
      <dgm:prSet presAssocID="{508DA936-CEE4-47D9-9019-4776FBB490CA}" presName="Accent1" presStyleCnt="0"/>
      <dgm:spPr/>
    </dgm:pt>
    <dgm:pt modelId="{790C39FB-0592-4DAA-89C5-51662AF206C8}" type="pres">
      <dgm:prSet presAssocID="{508DA936-CEE4-47D9-9019-4776FBB490CA}" presName="Accent" presStyleLbl="node1" presStyleIdx="4" presStyleCnt="5"/>
      <dgm:spPr/>
    </dgm:pt>
    <dgm:pt modelId="{62022D1D-A95C-4E32-A627-54C3003B7720}" type="pres">
      <dgm:prSet presAssocID="{508DA936-CEE4-47D9-9019-4776FBB490CA}" presName="ParentBackground1" presStyleCnt="0"/>
      <dgm:spPr/>
    </dgm:pt>
    <dgm:pt modelId="{9A568364-3FD7-4716-A47D-2B89E6EFA0C7}" type="pres">
      <dgm:prSet presAssocID="{508DA936-CEE4-47D9-9019-4776FBB490CA}" presName="ParentBackground" presStyleLbl="fgAcc1" presStyleIdx="4" presStyleCnt="5"/>
      <dgm:spPr/>
    </dgm:pt>
    <dgm:pt modelId="{1669E23A-107B-44B2-AFD1-B0D416DF4564}" type="pres">
      <dgm:prSet presAssocID="{508DA936-CEE4-47D9-9019-4776FBB490CA}" presName="Parent1" presStyleLbl="revTx" presStyleIdx="0" presStyleCnt="0">
        <dgm:presLayoutVars>
          <dgm:chMax val="1"/>
          <dgm:chPref val="1"/>
          <dgm:bulletEnabled val="1"/>
        </dgm:presLayoutVars>
      </dgm:prSet>
      <dgm:spPr/>
    </dgm:pt>
  </dgm:ptLst>
  <dgm:cxnLst>
    <dgm:cxn modelId="{A0EAE202-D666-438B-8681-0E1F69AFF252}" type="presOf" srcId="{508DA936-CEE4-47D9-9019-4776FBB490CA}" destId="{9A568364-3FD7-4716-A47D-2B89E6EFA0C7}" srcOrd="0" destOrd="0" presId="urn:microsoft.com/office/officeart/2011/layout/CircleProcess"/>
    <dgm:cxn modelId="{BC6F8904-92A7-4446-AC4F-FE4C27EDECC2}" type="presOf" srcId="{DB743C60-30CC-4A52-BBCD-964A49529ACE}" destId="{C8E04E94-F2BF-4E7A-891B-2911001E0378}" srcOrd="0" destOrd="0" presId="urn:microsoft.com/office/officeart/2011/layout/CircleProcess"/>
    <dgm:cxn modelId="{4BDD5614-117C-42BB-8030-E6695E179EFD}" type="presOf" srcId="{AC4E3A7C-2BEB-4F08-9130-EA1745937FDE}" destId="{4A9F5461-38C8-4A56-B35B-223DDADCB274}" srcOrd="0" destOrd="0" presId="urn:microsoft.com/office/officeart/2011/layout/CircleProcess"/>
    <dgm:cxn modelId="{0AB02326-8DA0-45C3-A814-93509CD289E2}" type="presOf" srcId="{0BB158AA-4F4A-4840-BCE7-EB1DACEADA01}" destId="{41E3069B-198E-45F8-B01D-9A48B9CAA689}" srcOrd="1" destOrd="0" presId="urn:microsoft.com/office/officeart/2011/layout/CircleProcess"/>
    <dgm:cxn modelId="{DD938E2C-9E63-40D0-A287-314B9956C65D}" type="presOf" srcId="{E4FA2194-3CAB-405E-B020-72375AA810F0}" destId="{F23023CD-1D69-4712-9F6D-5102C0A3E6F5}" srcOrd="1" destOrd="0" presId="urn:microsoft.com/office/officeart/2011/layout/CircleProcess"/>
    <dgm:cxn modelId="{3D6B362E-59CC-430E-BC3B-74D482F36910}" type="presOf" srcId="{5C492B88-43BD-49B7-8909-36BA40C03935}" destId="{C2B5756E-B565-413D-982F-6815DA45AD68}" srcOrd="0" destOrd="0" presId="urn:microsoft.com/office/officeart/2011/layout/CircleProcess"/>
    <dgm:cxn modelId="{1F4E2969-903D-4A84-A688-FA24B1E730CA}" srcId="{DB743C60-30CC-4A52-BBCD-964A49529ACE}" destId="{E4FA2194-3CAB-405E-B020-72375AA810F0}" srcOrd="2" destOrd="0" parTransId="{737D48E7-E040-4E3E-86A6-253EE0875EF5}" sibTransId="{FD78D056-8D2E-4301-8BAC-C554C816C6B1}"/>
    <dgm:cxn modelId="{966EE59C-170B-439D-8E71-FC476B37CEAE}" srcId="{DB743C60-30CC-4A52-BBCD-964A49529ACE}" destId="{0BB158AA-4F4A-4840-BCE7-EB1DACEADA01}" srcOrd="4" destOrd="0" parTransId="{EF750411-5C44-4A01-8C9D-D29A127ABA5C}" sibTransId="{890CE36E-CBE8-42C2-935C-D6C81F32C02C}"/>
    <dgm:cxn modelId="{A13A4B9E-750B-40B8-A0F1-A56FC1EAA2DB}" type="presOf" srcId="{508DA936-CEE4-47D9-9019-4776FBB490CA}" destId="{1669E23A-107B-44B2-AFD1-B0D416DF4564}" srcOrd="1" destOrd="0" presId="urn:microsoft.com/office/officeart/2011/layout/CircleProcess"/>
    <dgm:cxn modelId="{34B681A3-4187-45CF-B669-52A3437DD290}" type="presOf" srcId="{0BB158AA-4F4A-4840-BCE7-EB1DACEADA01}" destId="{FCDA45B1-B3EE-447F-9978-FF24E5613AF7}" srcOrd="0" destOrd="0" presId="urn:microsoft.com/office/officeart/2011/layout/CircleProcess"/>
    <dgm:cxn modelId="{841327B2-1B21-44C6-BB1F-46DAC10CDC0B}" srcId="{DB743C60-30CC-4A52-BBCD-964A49529ACE}" destId="{508DA936-CEE4-47D9-9019-4776FBB490CA}" srcOrd="0" destOrd="0" parTransId="{28548EF9-0A92-41A3-82B1-9F583ECE84BC}" sibTransId="{78B3B68C-863D-4997-890F-CFFDD601EEBC}"/>
    <dgm:cxn modelId="{B55FC8C2-A63B-40C9-9FA8-30FB514346B8}" srcId="{DB743C60-30CC-4A52-BBCD-964A49529ACE}" destId="{5C492B88-43BD-49B7-8909-36BA40C03935}" srcOrd="1" destOrd="0" parTransId="{94CAE660-E857-43CE-94B7-2D71E8B004FE}" sibTransId="{3EA4FDFF-A69A-4507-A210-BEFF68C6A0F1}"/>
    <dgm:cxn modelId="{B662DDCB-8DF9-45A6-A13E-33D71BF6EE7E}" srcId="{DB743C60-30CC-4A52-BBCD-964A49529ACE}" destId="{AC4E3A7C-2BEB-4F08-9130-EA1745937FDE}" srcOrd="3" destOrd="0" parTransId="{5DA215BC-DBDE-4034-B742-2AD496C3E57A}" sibTransId="{21376EED-5E53-4353-9BBB-7E6E69147775}"/>
    <dgm:cxn modelId="{FE00A8D1-0504-42B1-8DA6-01BC1E6B8512}" type="presOf" srcId="{5C492B88-43BD-49B7-8909-36BA40C03935}" destId="{01FFDD95-1202-4606-8117-BDD121AE9B02}" srcOrd="1" destOrd="0" presId="urn:microsoft.com/office/officeart/2011/layout/CircleProcess"/>
    <dgm:cxn modelId="{E913F6D2-284A-44AD-9D37-B2B7D1C17655}" type="presOf" srcId="{E4FA2194-3CAB-405E-B020-72375AA810F0}" destId="{5CA0E20E-8D56-4AC5-8118-6643BCAD7B4B}" srcOrd="0" destOrd="0" presId="urn:microsoft.com/office/officeart/2011/layout/CircleProcess"/>
    <dgm:cxn modelId="{0F8661EF-32C0-40AE-9417-1325FAB64B57}" type="presOf" srcId="{AC4E3A7C-2BEB-4F08-9130-EA1745937FDE}" destId="{DFBC6B72-9D78-483C-90E8-A72F59A18B88}" srcOrd="1" destOrd="0" presId="urn:microsoft.com/office/officeart/2011/layout/CircleProcess"/>
    <dgm:cxn modelId="{D8DC35D3-8F24-4D59-AE58-712C8DE82E16}" type="presParOf" srcId="{C8E04E94-F2BF-4E7A-891B-2911001E0378}" destId="{0090B092-7197-4940-8137-B20584ABD274}" srcOrd="0" destOrd="0" presId="urn:microsoft.com/office/officeart/2011/layout/CircleProcess"/>
    <dgm:cxn modelId="{D29EA5B7-B24D-4A13-949A-C7B39145AAF1}" type="presParOf" srcId="{0090B092-7197-4940-8137-B20584ABD274}" destId="{13E76A35-4F31-49CF-941A-1F3E0D400729}" srcOrd="0" destOrd="0" presId="urn:microsoft.com/office/officeart/2011/layout/CircleProcess"/>
    <dgm:cxn modelId="{FB7BFC8E-5277-4896-9283-4BF9D7FAFBE9}" type="presParOf" srcId="{C8E04E94-F2BF-4E7A-891B-2911001E0378}" destId="{7CF0DCBC-3092-489E-8603-E953784EE9FA}" srcOrd="1" destOrd="0" presId="urn:microsoft.com/office/officeart/2011/layout/CircleProcess"/>
    <dgm:cxn modelId="{DD87AD82-5376-4B69-9A01-AA4DBDFE0387}" type="presParOf" srcId="{7CF0DCBC-3092-489E-8603-E953784EE9FA}" destId="{FCDA45B1-B3EE-447F-9978-FF24E5613AF7}" srcOrd="0" destOrd="0" presId="urn:microsoft.com/office/officeart/2011/layout/CircleProcess"/>
    <dgm:cxn modelId="{1214E938-CD3A-467F-9DFC-01E70034B7D8}" type="presParOf" srcId="{C8E04E94-F2BF-4E7A-891B-2911001E0378}" destId="{41E3069B-198E-45F8-B01D-9A48B9CAA689}" srcOrd="2" destOrd="0" presId="urn:microsoft.com/office/officeart/2011/layout/CircleProcess"/>
    <dgm:cxn modelId="{FA95DEB5-510C-4F92-AD9D-DA599BD54298}" type="presParOf" srcId="{C8E04E94-F2BF-4E7A-891B-2911001E0378}" destId="{AD31176B-F2E0-4ADD-A249-BD8958F0E5FC}" srcOrd="3" destOrd="0" presId="urn:microsoft.com/office/officeart/2011/layout/CircleProcess"/>
    <dgm:cxn modelId="{F5239DDF-DF64-4BDA-B22E-21EACD15CC42}" type="presParOf" srcId="{AD31176B-F2E0-4ADD-A249-BD8958F0E5FC}" destId="{FB1B1CEF-3671-40B6-A73E-CCF6756EC2A6}" srcOrd="0" destOrd="0" presId="urn:microsoft.com/office/officeart/2011/layout/CircleProcess"/>
    <dgm:cxn modelId="{74274A61-C594-4ABD-B888-63AE4B12CD46}" type="presParOf" srcId="{C8E04E94-F2BF-4E7A-891B-2911001E0378}" destId="{91FE22DE-D690-4E37-ABB8-3149B3904020}" srcOrd="4" destOrd="0" presId="urn:microsoft.com/office/officeart/2011/layout/CircleProcess"/>
    <dgm:cxn modelId="{100F5911-EB90-468E-8A8C-860064008D7B}" type="presParOf" srcId="{91FE22DE-D690-4E37-ABB8-3149B3904020}" destId="{4A9F5461-38C8-4A56-B35B-223DDADCB274}" srcOrd="0" destOrd="0" presId="urn:microsoft.com/office/officeart/2011/layout/CircleProcess"/>
    <dgm:cxn modelId="{249FC5EC-DA24-4754-895A-644C94EFD803}" type="presParOf" srcId="{C8E04E94-F2BF-4E7A-891B-2911001E0378}" destId="{DFBC6B72-9D78-483C-90E8-A72F59A18B88}" srcOrd="5" destOrd="0" presId="urn:microsoft.com/office/officeart/2011/layout/CircleProcess"/>
    <dgm:cxn modelId="{A8206E76-D974-424F-AEFD-A8C72600AE0E}" type="presParOf" srcId="{C8E04E94-F2BF-4E7A-891B-2911001E0378}" destId="{2E0AADAC-87C9-43BD-88E6-072E5F01C425}" srcOrd="6" destOrd="0" presId="urn:microsoft.com/office/officeart/2011/layout/CircleProcess"/>
    <dgm:cxn modelId="{760B9A53-2D6B-4C41-989B-4129DE892CFC}" type="presParOf" srcId="{2E0AADAC-87C9-43BD-88E6-072E5F01C425}" destId="{32B83BF3-5EBE-48A5-A288-C70F774D0ECF}" srcOrd="0" destOrd="0" presId="urn:microsoft.com/office/officeart/2011/layout/CircleProcess"/>
    <dgm:cxn modelId="{4F0637D2-D8A2-4ED2-8E54-4DECF47E7BEE}" type="presParOf" srcId="{C8E04E94-F2BF-4E7A-891B-2911001E0378}" destId="{6A67A07E-2480-4395-9508-A137D012B37F}" srcOrd="7" destOrd="0" presId="urn:microsoft.com/office/officeart/2011/layout/CircleProcess"/>
    <dgm:cxn modelId="{42C94954-E0FD-48F8-8165-5BE5CCD76556}" type="presParOf" srcId="{6A67A07E-2480-4395-9508-A137D012B37F}" destId="{5CA0E20E-8D56-4AC5-8118-6643BCAD7B4B}" srcOrd="0" destOrd="0" presId="urn:microsoft.com/office/officeart/2011/layout/CircleProcess"/>
    <dgm:cxn modelId="{BC1709AC-698B-4815-BCDB-913846FDAC9B}" type="presParOf" srcId="{C8E04E94-F2BF-4E7A-891B-2911001E0378}" destId="{F23023CD-1D69-4712-9F6D-5102C0A3E6F5}" srcOrd="8" destOrd="0" presId="urn:microsoft.com/office/officeart/2011/layout/CircleProcess"/>
    <dgm:cxn modelId="{CF6B7704-F37E-48F1-965F-AA1DED2D3228}" type="presParOf" srcId="{C8E04E94-F2BF-4E7A-891B-2911001E0378}" destId="{F2B50351-4E35-4C9B-8CCE-052CB5B3A8FF}" srcOrd="9" destOrd="0" presId="urn:microsoft.com/office/officeart/2011/layout/CircleProcess"/>
    <dgm:cxn modelId="{24929A57-583F-4421-AFA3-AA0DAEAD98B4}" type="presParOf" srcId="{F2B50351-4E35-4C9B-8CCE-052CB5B3A8FF}" destId="{5AEDFBB4-A750-40E4-90E3-B3AF4DC7E812}" srcOrd="0" destOrd="0" presId="urn:microsoft.com/office/officeart/2011/layout/CircleProcess"/>
    <dgm:cxn modelId="{217A563D-F3B5-4ECF-9C51-278D2EAE636D}" type="presParOf" srcId="{C8E04E94-F2BF-4E7A-891B-2911001E0378}" destId="{C6A983D3-DB0D-42A3-894D-FA459E6B79C2}" srcOrd="10" destOrd="0" presId="urn:microsoft.com/office/officeart/2011/layout/CircleProcess"/>
    <dgm:cxn modelId="{07A301A7-722C-4017-8AD5-070FCF7C0749}" type="presParOf" srcId="{C6A983D3-DB0D-42A3-894D-FA459E6B79C2}" destId="{C2B5756E-B565-413D-982F-6815DA45AD68}" srcOrd="0" destOrd="0" presId="urn:microsoft.com/office/officeart/2011/layout/CircleProcess"/>
    <dgm:cxn modelId="{CCCEF2F2-F9C4-463F-B78A-06993C10D0EC}" type="presParOf" srcId="{C8E04E94-F2BF-4E7A-891B-2911001E0378}" destId="{01FFDD95-1202-4606-8117-BDD121AE9B02}" srcOrd="11" destOrd="0" presId="urn:microsoft.com/office/officeart/2011/layout/CircleProcess"/>
    <dgm:cxn modelId="{B36A4878-8B4B-4E1D-AAF9-52AF2959E1BB}" type="presParOf" srcId="{C8E04E94-F2BF-4E7A-891B-2911001E0378}" destId="{46BD288D-80D6-4803-A77E-16DCBFBB410E}" srcOrd="12" destOrd="0" presId="urn:microsoft.com/office/officeart/2011/layout/CircleProcess"/>
    <dgm:cxn modelId="{0F6ACF41-C752-4FF7-92E1-A66597FA5B83}" type="presParOf" srcId="{46BD288D-80D6-4803-A77E-16DCBFBB410E}" destId="{790C39FB-0592-4DAA-89C5-51662AF206C8}" srcOrd="0" destOrd="0" presId="urn:microsoft.com/office/officeart/2011/layout/CircleProcess"/>
    <dgm:cxn modelId="{34D01C11-5908-4A77-86A3-D6825AE1DF29}" type="presParOf" srcId="{C8E04E94-F2BF-4E7A-891B-2911001E0378}" destId="{62022D1D-A95C-4E32-A627-54C3003B7720}" srcOrd="13" destOrd="0" presId="urn:microsoft.com/office/officeart/2011/layout/CircleProcess"/>
    <dgm:cxn modelId="{540257BD-8314-452F-8D5B-B631115D5EE2}" type="presParOf" srcId="{62022D1D-A95C-4E32-A627-54C3003B7720}" destId="{9A568364-3FD7-4716-A47D-2B89E6EFA0C7}" srcOrd="0" destOrd="0" presId="urn:microsoft.com/office/officeart/2011/layout/CircleProcess"/>
    <dgm:cxn modelId="{7E11EFEE-8773-4C28-8534-38A6A61F2D8F}" type="presParOf" srcId="{C8E04E94-F2BF-4E7A-891B-2911001E0378}" destId="{1669E23A-107B-44B2-AFD1-B0D416DF4564}" srcOrd="14" destOrd="0" presId="urn:microsoft.com/office/officeart/2011/layout/CircleProcess"/>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51C93E6-B89A-4BC8-A71F-8BB59999BEFA}"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GB"/>
        </a:p>
      </dgm:t>
    </dgm:pt>
    <dgm:pt modelId="{99E42CD7-7332-42B6-8D83-DC504FAA4376}">
      <dgm:prSet phldrT="[Text]"/>
      <dgm:spPr/>
      <dgm:t>
        <a:bodyPr/>
        <a:lstStyle/>
        <a:p>
          <a:r>
            <a:rPr lang="en-GB"/>
            <a:t>Key staff</a:t>
          </a:r>
        </a:p>
      </dgm:t>
    </dgm:pt>
    <dgm:pt modelId="{F04F233F-083B-49EC-BB14-37E066F9E540}" type="parTrans" cxnId="{0E380DB5-D785-4897-93EB-F2A46A53377B}">
      <dgm:prSet/>
      <dgm:spPr/>
      <dgm:t>
        <a:bodyPr/>
        <a:lstStyle/>
        <a:p>
          <a:endParaRPr lang="en-GB"/>
        </a:p>
      </dgm:t>
    </dgm:pt>
    <dgm:pt modelId="{8063DBA7-4155-48EB-BD48-EA251E948A20}" type="sibTrans" cxnId="{0E380DB5-D785-4897-93EB-F2A46A53377B}">
      <dgm:prSet/>
      <dgm:spPr/>
      <dgm:t>
        <a:bodyPr/>
        <a:lstStyle/>
        <a:p>
          <a:endParaRPr lang="en-GB"/>
        </a:p>
      </dgm:t>
    </dgm:pt>
    <dgm:pt modelId="{06E4D503-93B2-40E4-B084-F897D1AD0D27}">
      <dgm:prSet phldrT="[Text]"/>
      <dgm:spPr/>
      <dgm:t>
        <a:bodyPr/>
        <a:lstStyle/>
        <a:p>
          <a:r>
            <a:rPr lang="en-GB"/>
            <a:t>The 'change' professionals</a:t>
          </a:r>
        </a:p>
      </dgm:t>
    </dgm:pt>
    <dgm:pt modelId="{D19CA6EA-6D6D-4F26-AF82-F532FF142F94}" type="parTrans" cxnId="{4BF2A2B1-FF0F-493E-A164-4A3175CD8B4E}">
      <dgm:prSet/>
      <dgm:spPr/>
      <dgm:t>
        <a:bodyPr/>
        <a:lstStyle/>
        <a:p>
          <a:endParaRPr lang="en-GB"/>
        </a:p>
      </dgm:t>
    </dgm:pt>
    <dgm:pt modelId="{4687019C-09D7-46EF-BFC3-95BAC04E5BF2}" type="sibTrans" cxnId="{4BF2A2B1-FF0F-493E-A164-4A3175CD8B4E}">
      <dgm:prSet/>
      <dgm:spPr/>
      <dgm:t>
        <a:bodyPr/>
        <a:lstStyle/>
        <a:p>
          <a:endParaRPr lang="en-GB"/>
        </a:p>
      </dgm:t>
    </dgm:pt>
    <dgm:pt modelId="{E4682307-4748-45A3-9460-0C4331BB2FAC}">
      <dgm:prSet phldrT="[Text]"/>
      <dgm:spPr/>
      <dgm:t>
        <a:bodyPr/>
        <a:lstStyle/>
        <a:p>
          <a:r>
            <a:rPr lang="en-GB"/>
            <a:t>Project team</a:t>
          </a:r>
        </a:p>
      </dgm:t>
    </dgm:pt>
    <dgm:pt modelId="{DF505A78-E76E-4F72-99A8-CFFC283E4858}" type="parTrans" cxnId="{B295F603-F487-42B1-8351-AE87685B2DBA}">
      <dgm:prSet/>
      <dgm:spPr/>
      <dgm:t>
        <a:bodyPr/>
        <a:lstStyle/>
        <a:p>
          <a:endParaRPr lang="en-GB"/>
        </a:p>
      </dgm:t>
    </dgm:pt>
    <dgm:pt modelId="{8A126863-06F7-45F8-9F52-C95F7D2C84D6}" type="sibTrans" cxnId="{B295F603-F487-42B1-8351-AE87685B2DBA}">
      <dgm:prSet/>
      <dgm:spPr/>
      <dgm:t>
        <a:bodyPr/>
        <a:lstStyle/>
        <a:p>
          <a:endParaRPr lang="en-GB"/>
        </a:p>
      </dgm:t>
    </dgm:pt>
    <dgm:pt modelId="{DB7854E1-AC6A-49DD-A4BA-1334E46048C9}">
      <dgm:prSet phldrT="[Text]"/>
      <dgm:spPr/>
      <dgm:t>
        <a:bodyPr/>
        <a:lstStyle/>
        <a:p>
          <a:r>
            <a:rPr lang="en-GB"/>
            <a:t>Business case</a:t>
          </a:r>
        </a:p>
      </dgm:t>
    </dgm:pt>
    <dgm:pt modelId="{8EBCDC5C-A2AB-4A29-9842-7DF898588D82}" type="parTrans" cxnId="{8A3F68A7-3DB7-460A-843C-D04B1B7A698C}">
      <dgm:prSet/>
      <dgm:spPr/>
      <dgm:t>
        <a:bodyPr/>
        <a:lstStyle/>
        <a:p>
          <a:endParaRPr lang="en-GB"/>
        </a:p>
      </dgm:t>
    </dgm:pt>
    <dgm:pt modelId="{26058A48-2AF8-426D-B844-0312ED5B4A8A}" type="sibTrans" cxnId="{8A3F68A7-3DB7-460A-843C-D04B1B7A698C}">
      <dgm:prSet/>
      <dgm:spPr/>
      <dgm:t>
        <a:bodyPr/>
        <a:lstStyle/>
        <a:p>
          <a:endParaRPr lang="en-GB"/>
        </a:p>
      </dgm:t>
    </dgm:pt>
    <dgm:pt modelId="{EECB1809-9E86-4E85-B81F-8F799FD7EBC8}">
      <dgm:prSet phldrT="[Text]"/>
      <dgm:spPr/>
      <dgm:t>
        <a:bodyPr/>
        <a:lstStyle/>
        <a:p>
          <a:r>
            <a:rPr lang="en-GB"/>
            <a:t>IT</a:t>
          </a:r>
        </a:p>
      </dgm:t>
    </dgm:pt>
    <dgm:pt modelId="{BF1CF510-4163-41B3-8F62-8CC9B3215263}" type="parTrans" cxnId="{B5672A9E-B534-4841-A577-7FC389A16C57}">
      <dgm:prSet/>
      <dgm:spPr/>
      <dgm:t>
        <a:bodyPr/>
        <a:lstStyle/>
        <a:p>
          <a:endParaRPr lang="en-GB"/>
        </a:p>
      </dgm:t>
    </dgm:pt>
    <dgm:pt modelId="{DE4A0B53-67F0-47CE-8B21-37997B8023EE}" type="sibTrans" cxnId="{B5672A9E-B534-4841-A577-7FC389A16C57}">
      <dgm:prSet/>
      <dgm:spPr/>
      <dgm:t>
        <a:bodyPr/>
        <a:lstStyle/>
        <a:p>
          <a:endParaRPr lang="en-GB"/>
        </a:p>
      </dgm:t>
    </dgm:pt>
    <dgm:pt modelId="{914AA0C9-0B11-4A5E-A539-BEAC06F7001B}">
      <dgm:prSet/>
      <dgm:spPr/>
      <dgm:t>
        <a:bodyPr/>
        <a:lstStyle/>
        <a:p>
          <a:r>
            <a:rPr lang="en-GB"/>
            <a:t>Action Plan</a:t>
          </a:r>
        </a:p>
      </dgm:t>
    </dgm:pt>
    <dgm:pt modelId="{BBB984FE-F0D5-4D0A-A1AC-08B934CF147D}" type="parTrans" cxnId="{A172A9A9-02EB-45ED-807E-0D21ED237F85}">
      <dgm:prSet/>
      <dgm:spPr/>
      <dgm:t>
        <a:bodyPr/>
        <a:lstStyle/>
        <a:p>
          <a:endParaRPr lang="en-GB"/>
        </a:p>
      </dgm:t>
    </dgm:pt>
    <dgm:pt modelId="{7A336C6E-08A9-42A9-8C7C-E1641AC3F71E}" type="sibTrans" cxnId="{A172A9A9-02EB-45ED-807E-0D21ED237F85}">
      <dgm:prSet/>
      <dgm:spPr/>
      <dgm:t>
        <a:bodyPr/>
        <a:lstStyle/>
        <a:p>
          <a:endParaRPr lang="en-GB"/>
        </a:p>
      </dgm:t>
    </dgm:pt>
    <dgm:pt modelId="{2C1D319B-36B5-4CB0-BB1A-C3F3B20CFE0F}">
      <dgm:prSet/>
      <dgm:spPr/>
      <dgm:t>
        <a:bodyPr/>
        <a:lstStyle/>
        <a:p>
          <a:r>
            <a:rPr lang="en-GB"/>
            <a:t>Data and monitoring plan</a:t>
          </a:r>
        </a:p>
      </dgm:t>
    </dgm:pt>
    <dgm:pt modelId="{80EF28E0-F032-4B85-908F-EB8B4A848C78}" type="parTrans" cxnId="{C09E1FFA-FCEB-4AE9-9859-65BBCA3C2AB4}">
      <dgm:prSet/>
      <dgm:spPr/>
      <dgm:t>
        <a:bodyPr/>
        <a:lstStyle/>
        <a:p>
          <a:endParaRPr lang="en-GB"/>
        </a:p>
      </dgm:t>
    </dgm:pt>
    <dgm:pt modelId="{82D51B4F-05E9-41F1-9D1B-6E02E974041D}" type="sibTrans" cxnId="{C09E1FFA-FCEB-4AE9-9859-65BBCA3C2AB4}">
      <dgm:prSet/>
      <dgm:spPr/>
      <dgm:t>
        <a:bodyPr/>
        <a:lstStyle/>
        <a:p>
          <a:endParaRPr lang="en-GB"/>
        </a:p>
      </dgm:t>
    </dgm:pt>
    <dgm:pt modelId="{9F898FB7-03E4-4B7E-9A81-849E5A716500}" type="pres">
      <dgm:prSet presAssocID="{C51C93E6-B89A-4BC8-A71F-8BB59999BEFA}" presName="diagram" presStyleCnt="0">
        <dgm:presLayoutVars>
          <dgm:dir/>
          <dgm:resizeHandles val="exact"/>
        </dgm:presLayoutVars>
      </dgm:prSet>
      <dgm:spPr/>
    </dgm:pt>
    <dgm:pt modelId="{34672AD2-103F-418E-B950-8A57899AE077}" type="pres">
      <dgm:prSet presAssocID="{99E42CD7-7332-42B6-8D83-DC504FAA4376}" presName="node" presStyleLbl="node1" presStyleIdx="0" presStyleCnt="7">
        <dgm:presLayoutVars>
          <dgm:bulletEnabled val="1"/>
        </dgm:presLayoutVars>
      </dgm:prSet>
      <dgm:spPr/>
    </dgm:pt>
    <dgm:pt modelId="{1F25A370-C1D7-4E60-85B1-39DBF1FE5DE3}" type="pres">
      <dgm:prSet presAssocID="{8063DBA7-4155-48EB-BD48-EA251E948A20}" presName="sibTrans" presStyleCnt="0"/>
      <dgm:spPr/>
    </dgm:pt>
    <dgm:pt modelId="{E3723AB2-E849-47B8-98B6-3FF960D35F5F}" type="pres">
      <dgm:prSet presAssocID="{06E4D503-93B2-40E4-B084-F897D1AD0D27}" presName="node" presStyleLbl="node1" presStyleIdx="1" presStyleCnt="7">
        <dgm:presLayoutVars>
          <dgm:bulletEnabled val="1"/>
        </dgm:presLayoutVars>
      </dgm:prSet>
      <dgm:spPr/>
    </dgm:pt>
    <dgm:pt modelId="{F6D5D352-59AE-4711-AF29-B6782A397866}" type="pres">
      <dgm:prSet presAssocID="{4687019C-09D7-46EF-BFC3-95BAC04E5BF2}" presName="sibTrans" presStyleCnt="0"/>
      <dgm:spPr/>
    </dgm:pt>
    <dgm:pt modelId="{9233E514-3F49-44A2-B66B-8C28BF34527A}" type="pres">
      <dgm:prSet presAssocID="{E4682307-4748-45A3-9460-0C4331BB2FAC}" presName="node" presStyleLbl="node1" presStyleIdx="2" presStyleCnt="7">
        <dgm:presLayoutVars>
          <dgm:bulletEnabled val="1"/>
        </dgm:presLayoutVars>
      </dgm:prSet>
      <dgm:spPr/>
    </dgm:pt>
    <dgm:pt modelId="{61DD3570-7D89-4ED7-843B-998B8167F7F5}" type="pres">
      <dgm:prSet presAssocID="{8A126863-06F7-45F8-9F52-C95F7D2C84D6}" presName="sibTrans" presStyleCnt="0"/>
      <dgm:spPr/>
    </dgm:pt>
    <dgm:pt modelId="{A340AD36-A25A-4BA0-8818-8FC26A2ADAB2}" type="pres">
      <dgm:prSet presAssocID="{DB7854E1-AC6A-49DD-A4BA-1334E46048C9}" presName="node" presStyleLbl="node1" presStyleIdx="3" presStyleCnt="7">
        <dgm:presLayoutVars>
          <dgm:bulletEnabled val="1"/>
        </dgm:presLayoutVars>
      </dgm:prSet>
      <dgm:spPr/>
    </dgm:pt>
    <dgm:pt modelId="{272748BC-E0F6-4121-B721-9515B3B47888}" type="pres">
      <dgm:prSet presAssocID="{26058A48-2AF8-426D-B844-0312ED5B4A8A}" presName="sibTrans" presStyleCnt="0"/>
      <dgm:spPr/>
    </dgm:pt>
    <dgm:pt modelId="{B70AB115-C16B-499B-A73E-F11E0988A9EA}" type="pres">
      <dgm:prSet presAssocID="{EECB1809-9E86-4E85-B81F-8F799FD7EBC8}" presName="node" presStyleLbl="node1" presStyleIdx="4" presStyleCnt="7">
        <dgm:presLayoutVars>
          <dgm:bulletEnabled val="1"/>
        </dgm:presLayoutVars>
      </dgm:prSet>
      <dgm:spPr/>
    </dgm:pt>
    <dgm:pt modelId="{A5163F5F-6EC9-48BA-9131-8FFDFB704375}" type="pres">
      <dgm:prSet presAssocID="{DE4A0B53-67F0-47CE-8B21-37997B8023EE}" presName="sibTrans" presStyleCnt="0"/>
      <dgm:spPr/>
    </dgm:pt>
    <dgm:pt modelId="{60F8079A-AB39-4FBE-9F7F-5030D00F0AC5}" type="pres">
      <dgm:prSet presAssocID="{914AA0C9-0B11-4A5E-A539-BEAC06F7001B}" presName="node" presStyleLbl="node1" presStyleIdx="5" presStyleCnt="7">
        <dgm:presLayoutVars>
          <dgm:bulletEnabled val="1"/>
        </dgm:presLayoutVars>
      </dgm:prSet>
      <dgm:spPr/>
    </dgm:pt>
    <dgm:pt modelId="{DB67A09D-563B-4453-A547-354C074786FE}" type="pres">
      <dgm:prSet presAssocID="{7A336C6E-08A9-42A9-8C7C-E1641AC3F71E}" presName="sibTrans" presStyleCnt="0"/>
      <dgm:spPr/>
    </dgm:pt>
    <dgm:pt modelId="{A8FE2D8F-F839-4EF2-9492-23EB0068A600}" type="pres">
      <dgm:prSet presAssocID="{2C1D319B-36B5-4CB0-BB1A-C3F3B20CFE0F}" presName="node" presStyleLbl="node1" presStyleIdx="6" presStyleCnt="7">
        <dgm:presLayoutVars>
          <dgm:bulletEnabled val="1"/>
        </dgm:presLayoutVars>
      </dgm:prSet>
      <dgm:spPr/>
    </dgm:pt>
  </dgm:ptLst>
  <dgm:cxnLst>
    <dgm:cxn modelId="{B295F603-F487-42B1-8351-AE87685B2DBA}" srcId="{C51C93E6-B89A-4BC8-A71F-8BB59999BEFA}" destId="{E4682307-4748-45A3-9460-0C4331BB2FAC}" srcOrd="2" destOrd="0" parTransId="{DF505A78-E76E-4F72-99A8-CFFC283E4858}" sibTransId="{8A126863-06F7-45F8-9F52-C95F7D2C84D6}"/>
    <dgm:cxn modelId="{91EE620F-83F1-417E-8352-45F1925527AD}" type="presOf" srcId="{914AA0C9-0B11-4A5E-A539-BEAC06F7001B}" destId="{60F8079A-AB39-4FBE-9F7F-5030D00F0AC5}" srcOrd="0" destOrd="0" presId="urn:microsoft.com/office/officeart/2005/8/layout/default"/>
    <dgm:cxn modelId="{32F0861E-E94F-449A-9730-06F7D25F8868}" type="presOf" srcId="{99E42CD7-7332-42B6-8D83-DC504FAA4376}" destId="{34672AD2-103F-418E-B950-8A57899AE077}" srcOrd="0" destOrd="0" presId="urn:microsoft.com/office/officeart/2005/8/layout/default"/>
    <dgm:cxn modelId="{BAE4BE2D-7CE3-4533-BB8F-69671A736311}" type="presOf" srcId="{E4682307-4748-45A3-9460-0C4331BB2FAC}" destId="{9233E514-3F49-44A2-B66B-8C28BF34527A}" srcOrd="0" destOrd="0" presId="urn:microsoft.com/office/officeart/2005/8/layout/default"/>
    <dgm:cxn modelId="{83492F39-6649-4618-8E05-B31940F522CC}" type="presOf" srcId="{EECB1809-9E86-4E85-B81F-8F799FD7EBC8}" destId="{B70AB115-C16B-499B-A73E-F11E0988A9EA}" srcOrd="0" destOrd="0" presId="urn:microsoft.com/office/officeart/2005/8/layout/default"/>
    <dgm:cxn modelId="{CC151F4C-A076-4662-9BED-095763DEC3D0}" type="presOf" srcId="{DB7854E1-AC6A-49DD-A4BA-1334E46048C9}" destId="{A340AD36-A25A-4BA0-8818-8FC26A2ADAB2}" srcOrd="0" destOrd="0" presId="urn:microsoft.com/office/officeart/2005/8/layout/default"/>
    <dgm:cxn modelId="{84AB4780-4559-4F98-A83B-F9EED918BD6F}" type="presOf" srcId="{C51C93E6-B89A-4BC8-A71F-8BB59999BEFA}" destId="{9F898FB7-03E4-4B7E-9A81-849E5A716500}" srcOrd="0" destOrd="0" presId="urn:microsoft.com/office/officeart/2005/8/layout/default"/>
    <dgm:cxn modelId="{BD61429A-4145-4415-8E6D-5787BA27AE10}" type="presOf" srcId="{2C1D319B-36B5-4CB0-BB1A-C3F3B20CFE0F}" destId="{A8FE2D8F-F839-4EF2-9492-23EB0068A600}" srcOrd="0" destOrd="0" presId="urn:microsoft.com/office/officeart/2005/8/layout/default"/>
    <dgm:cxn modelId="{B5672A9E-B534-4841-A577-7FC389A16C57}" srcId="{C51C93E6-B89A-4BC8-A71F-8BB59999BEFA}" destId="{EECB1809-9E86-4E85-B81F-8F799FD7EBC8}" srcOrd="4" destOrd="0" parTransId="{BF1CF510-4163-41B3-8F62-8CC9B3215263}" sibTransId="{DE4A0B53-67F0-47CE-8B21-37997B8023EE}"/>
    <dgm:cxn modelId="{D08C81A2-0883-4EA9-8DF5-1C10855BED10}" type="presOf" srcId="{06E4D503-93B2-40E4-B084-F897D1AD0D27}" destId="{E3723AB2-E849-47B8-98B6-3FF960D35F5F}" srcOrd="0" destOrd="0" presId="urn:microsoft.com/office/officeart/2005/8/layout/default"/>
    <dgm:cxn modelId="{8A3F68A7-3DB7-460A-843C-D04B1B7A698C}" srcId="{C51C93E6-B89A-4BC8-A71F-8BB59999BEFA}" destId="{DB7854E1-AC6A-49DD-A4BA-1334E46048C9}" srcOrd="3" destOrd="0" parTransId="{8EBCDC5C-A2AB-4A29-9842-7DF898588D82}" sibTransId="{26058A48-2AF8-426D-B844-0312ED5B4A8A}"/>
    <dgm:cxn modelId="{A172A9A9-02EB-45ED-807E-0D21ED237F85}" srcId="{C51C93E6-B89A-4BC8-A71F-8BB59999BEFA}" destId="{914AA0C9-0B11-4A5E-A539-BEAC06F7001B}" srcOrd="5" destOrd="0" parTransId="{BBB984FE-F0D5-4D0A-A1AC-08B934CF147D}" sibTransId="{7A336C6E-08A9-42A9-8C7C-E1641AC3F71E}"/>
    <dgm:cxn modelId="{4BF2A2B1-FF0F-493E-A164-4A3175CD8B4E}" srcId="{C51C93E6-B89A-4BC8-A71F-8BB59999BEFA}" destId="{06E4D503-93B2-40E4-B084-F897D1AD0D27}" srcOrd="1" destOrd="0" parTransId="{D19CA6EA-6D6D-4F26-AF82-F532FF142F94}" sibTransId="{4687019C-09D7-46EF-BFC3-95BAC04E5BF2}"/>
    <dgm:cxn modelId="{0E380DB5-D785-4897-93EB-F2A46A53377B}" srcId="{C51C93E6-B89A-4BC8-A71F-8BB59999BEFA}" destId="{99E42CD7-7332-42B6-8D83-DC504FAA4376}" srcOrd="0" destOrd="0" parTransId="{F04F233F-083B-49EC-BB14-37E066F9E540}" sibTransId="{8063DBA7-4155-48EB-BD48-EA251E948A20}"/>
    <dgm:cxn modelId="{C09E1FFA-FCEB-4AE9-9859-65BBCA3C2AB4}" srcId="{C51C93E6-B89A-4BC8-A71F-8BB59999BEFA}" destId="{2C1D319B-36B5-4CB0-BB1A-C3F3B20CFE0F}" srcOrd="6" destOrd="0" parTransId="{80EF28E0-F032-4B85-908F-EB8B4A848C78}" sibTransId="{82D51B4F-05E9-41F1-9D1B-6E02E974041D}"/>
    <dgm:cxn modelId="{D065EE27-4104-417F-95FE-8D945C094810}" type="presParOf" srcId="{9F898FB7-03E4-4B7E-9A81-849E5A716500}" destId="{34672AD2-103F-418E-B950-8A57899AE077}" srcOrd="0" destOrd="0" presId="urn:microsoft.com/office/officeart/2005/8/layout/default"/>
    <dgm:cxn modelId="{E5100957-61AC-4DB9-AE98-90505D84E3D6}" type="presParOf" srcId="{9F898FB7-03E4-4B7E-9A81-849E5A716500}" destId="{1F25A370-C1D7-4E60-85B1-39DBF1FE5DE3}" srcOrd="1" destOrd="0" presId="urn:microsoft.com/office/officeart/2005/8/layout/default"/>
    <dgm:cxn modelId="{D8C7802B-8997-4D07-AF23-3AEBC42D2215}" type="presParOf" srcId="{9F898FB7-03E4-4B7E-9A81-849E5A716500}" destId="{E3723AB2-E849-47B8-98B6-3FF960D35F5F}" srcOrd="2" destOrd="0" presId="urn:microsoft.com/office/officeart/2005/8/layout/default"/>
    <dgm:cxn modelId="{E3D31BE1-BE19-49A4-865A-4E6C8BE4B2A9}" type="presParOf" srcId="{9F898FB7-03E4-4B7E-9A81-849E5A716500}" destId="{F6D5D352-59AE-4711-AF29-B6782A397866}" srcOrd="3" destOrd="0" presId="urn:microsoft.com/office/officeart/2005/8/layout/default"/>
    <dgm:cxn modelId="{EA97D595-7160-49C7-A398-6B434BDF77A0}" type="presParOf" srcId="{9F898FB7-03E4-4B7E-9A81-849E5A716500}" destId="{9233E514-3F49-44A2-B66B-8C28BF34527A}" srcOrd="4" destOrd="0" presId="urn:microsoft.com/office/officeart/2005/8/layout/default"/>
    <dgm:cxn modelId="{6F8180AE-371E-4A6B-8A4D-4EE3A5BBAD8B}" type="presParOf" srcId="{9F898FB7-03E4-4B7E-9A81-849E5A716500}" destId="{61DD3570-7D89-4ED7-843B-998B8167F7F5}" srcOrd="5" destOrd="0" presId="urn:microsoft.com/office/officeart/2005/8/layout/default"/>
    <dgm:cxn modelId="{ECBB8457-F15C-412E-B897-8735B1F6FA3C}" type="presParOf" srcId="{9F898FB7-03E4-4B7E-9A81-849E5A716500}" destId="{A340AD36-A25A-4BA0-8818-8FC26A2ADAB2}" srcOrd="6" destOrd="0" presId="urn:microsoft.com/office/officeart/2005/8/layout/default"/>
    <dgm:cxn modelId="{11775EE9-F1A9-49D2-BFC4-5D7488F1E8CB}" type="presParOf" srcId="{9F898FB7-03E4-4B7E-9A81-849E5A716500}" destId="{272748BC-E0F6-4121-B721-9515B3B47888}" srcOrd="7" destOrd="0" presId="urn:microsoft.com/office/officeart/2005/8/layout/default"/>
    <dgm:cxn modelId="{ABAD3DF3-7CC6-481C-AB4B-34F3EE02B499}" type="presParOf" srcId="{9F898FB7-03E4-4B7E-9A81-849E5A716500}" destId="{B70AB115-C16B-499B-A73E-F11E0988A9EA}" srcOrd="8" destOrd="0" presId="urn:microsoft.com/office/officeart/2005/8/layout/default"/>
    <dgm:cxn modelId="{F756D516-4840-4FBD-A60B-B7BDED4A2AAF}" type="presParOf" srcId="{9F898FB7-03E4-4B7E-9A81-849E5A716500}" destId="{A5163F5F-6EC9-48BA-9131-8FFDFB704375}" srcOrd="9" destOrd="0" presId="urn:microsoft.com/office/officeart/2005/8/layout/default"/>
    <dgm:cxn modelId="{65CD9711-A8F5-41E4-8B7E-79ADD10B4F9E}" type="presParOf" srcId="{9F898FB7-03E4-4B7E-9A81-849E5A716500}" destId="{60F8079A-AB39-4FBE-9F7F-5030D00F0AC5}" srcOrd="10" destOrd="0" presId="urn:microsoft.com/office/officeart/2005/8/layout/default"/>
    <dgm:cxn modelId="{32A845E9-8601-4E25-9236-02A52CC909D1}" type="presParOf" srcId="{9F898FB7-03E4-4B7E-9A81-849E5A716500}" destId="{DB67A09D-563B-4453-A547-354C074786FE}" srcOrd="11" destOrd="0" presId="urn:microsoft.com/office/officeart/2005/8/layout/default"/>
    <dgm:cxn modelId="{16110DA8-C18D-4E65-B037-51AAB9F08806}" type="presParOf" srcId="{9F898FB7-03E4-4B7E-9A81-849E5A716500}" destId="{A8FE2D8F-F839-4EF2-9492-23EB0068A600}" srcOrd="12" destOrd="0" presId="urn:microsoft.com/office/officeart/2005/8/layout/default"/>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80530A-75D8-45A8-95AF-C79C7DF58FAA}">
      <dsp:nvSpPr>
        <dsp:cNvPr id="0" name=""/>
        <dsp:cNvSpPr/>
      </dsp:nvSpPr>
      <dsp:spPr>
        <a:xfrm>
          <a:off x="4822" y="268664"/>
          <a:ext cx="1441251" cy="864750"/>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060" tIns="99060" rIns="99060" bIns="99060" numCol="1" spcCol="1270" anchor="ctr" anchorCtr="0">
          <a:noAutofit/>
        </a:bodyPr>
        <a:lstStyle/>
        <a:p>
          <a:pPr marL="0" lvl="0" indent="0" algn="ctr" defTabSz="1155700">
            <a:lnSpc>
              <a:spcPct val="90000"/>
            </a:lnSpc>
            <a:spcBef>
              <a:spcPct val="0"/>
            </a:spcBef>
            <a:spcAft>
              <a:spcPct val="35000"/>
            </a:spcAft>
            <a:buNone/>
          </a:pPr>
          <a:r>
            <a:rPr lang="en-GB" sz="2600" kern="1200"/>
            <a:t>Today	</a:t>
          </a:r>
        </a:p>
      </dsp:txBody>
      <dsp:txXfrm>
        <a:off x="30150" y="293992"/>
        <a:ext cx="1390595" cy="814094"/>
      </dsp:txXfrm>
    </dsp:sp>
    <dsp:sp modelId="{3D8B68BE-704F-449E-9034-D35B5404C48A}">
      <dsp:nvSpPr>
        <dsp:cNvPr id="0" name=""/>
        <dsp:cNvSpPr/>
      </dsp:nvSpPr>
      <dsp:spPr>
        <a:xfrm>
          <a:off x="1590198" y="522324"/>
          <a:ext cx="305545" cy="357430"/>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n-GB" sz="1500" kern="1200"/>
        </a:p>
      </dsp:txBody>
      <dsp:txXfrm>
        <a:off x="1590198" y="593810"/>
        <a:ext cx="213882" cy="214458"/>
      </dsp:txXfrm>
    </dsp:sp>
    <dsp:sp modelId="{DA04BA79-F7F6-4334-A169-BB1386A734E6}">
      <dsp:nvSpPr>
        <dsp:cNvPr id="0" name=""/>
        <dsp:cNvSpPr/>
      </dsp:nvSpPr>
      <dsp:spPr>
        <a:xfrm>
          <a:off x="2022574" y="268664"/>
          <a:ext cx="1441251" cy="864750"/>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060" tIns="99060" rIns="99060" bIns="99060" numCol="1" spcCol="1270" anchor="ctr" anchorCtr="0">
          <a:noAutofit/>
        </a:bodyPr>
        <a:lstStyle/>
        <a:p>
          <a:pPr marL="0" lvl="0" indent="0" algn="ctr" defTabSz="1155700">
            <a:lnSpc>
              <a:spcPct val="90000"/>
            </a:lnSpc>
            <a:spcBef>
              <a:spcPct val="0"/>
            </a:spcBef>
            <a:spcAft>
              <a:spcPct val="35000"/>
            </a:spcAft>
            <a:buNone/>
          </a:pPr>
          <a:r>
            <a:rPr lang="en-GB" sz="2600" kern="1200"/>
            <a:t>?</a:t>
          </a:r>
        </a:p>
      </dsp:txBody>
      <dsp:txXfrm>
        <a:off x="2047902" y="293992"/>
        <a:ext cx="1390595" cy="814094"/>
      </dsp:txXfrm>
    </dsp:sp>
    <dsp:sp modelId="{47BD546A-BF15-4FDB-9BB8-AECE36622167}">
      <dsp:nvSpPr>
        <dsp:cNvPr id="0" name=""/>
        <dsp:cNvSpPr/>
      </dsp:nvSpPr>
      <dsp:spPr>
        <a:xfrm>
          <a:off x="3607950" y="522324"/>
          <a:ext cx="305545" cy="357430"/>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n-GB" sz="1500" kern="1200"/>
        </a:p>
      </dsp:txBody>
      <dsp:txXfrm>
        <a:off x="3607950" y="593810"/>
        <a:ext cx="213882" cy="214458"/>
      </dsp:txXfrm>
    </dsp:sp>
    <dsp:sp modelId="{CC450B93-B700-4E90-A0B5-9938AFAA6295}">
      <dsp:nvSpPr>
        <dsp:cNvPr id="0" name=""/>
        <dsp:cNvSpPr/>
      </dsp:nvSpPr>
      <dsp:spPr>
        <a:xfrm>
          <a:off x="4040326" y="268664"/>
          <a:ext cx="1441251" cy="864750"/>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060" tIns="99060" rIns="99060" bIns="99060" numCol="1" spcCol="1270" anchor="ctr" anchorCtr="0">
          <a:noAutofit/>
        </a:bodyPr>
        <a:lstStyle/>
        <a:p>
          <a:pPr marL="0" lvl="0" indent="0" algn="ctr" defTabSz="1155700">
            <a:lnSpc>
              <a:spcPct val="90000"/>
            </a:lnSpc>
            <a:spcBef>
              <a:spcPct val="0"/>
            </a:spcBef>
            <a:spcAft>
              <a:spcPct val="35000"/>
            </a:spcAft>
            <a:buNone/>
          </a:pPr>
          <a:r>
            <a:rPr lang="en-GB" sz="2600" kern="1200"/>
            <a:t>Target</a:t>
          </a:r>
        </a:p>
      </dsp:txBody>
      <dsp:txXfrm>
        <a:off x="4065654" y="293992"/>
        <a:ext cx="1390595" cy="81409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3E76A35-4F31-49CF-941A-1F3E0D400729}">
      <dsp:nvSpPr>
        <dsp:cNvPr id="0" name=""/>
        <dsp:cNvSpPr/>
      </dsp:nvSpPr>
      <dsp:spPr>
        <a:xfrm>
          <a:off x="654498" y="336368"/>
          <a:ext cx="883657" cy="883802"/>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DA45B1-B3EE-447F-9978-FF24E5613AF7}">
      <dsp:nvSpPr>
        <dsp:cNvPr id="0" name=""/>
        <dsp:cNvSpPr/>
      </dsp:nvSpPr>
      <dsp:spPr>
        <a:xfrm>
          <a:off x="615084" y="361697"/>
          <a:ext cx="962956" cy="833145"/>
        </a:xfrm>
        <a:prstGeom prst="ellipse">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t>Inputs</a:t>
          </a:r>
        </a:p>
      </dsp:txBody>
      <dsp:txXfrm>
        <a:off x="752335" y="480740"/>
        <a:ext cx="687904" cy="595058"/>
      </dsp:txXfrm>
    </dsp:sp>
    <dsp:sp modelId="{FB1B1CEF-3671-40B6-A73E-CCF6756EC2A6}">
      <dsp:nvSpPr>
        <dsp:cNvPr id="0" name=""/>
        <dsp:cNvSpPr/>
      </dsp:nvSpPr>
      <dsp:spPr>
        <a:xfrm rot="13500000">
          <a:off x="1568304" y="336414"/>
          <a:ext cx="883555" cy="883555"/>
        </a:xfrm>
        <a:prstGeom prst="teardrop">
          <a:avLst>
            <a:gd name="adj" fmla="val 100000"/>
          </a:avLst>
        </a:prstGeom>
        <a:solidFill>
          <a:schemeClr val="accent5">
            <a:hueOff val="-3038037"/>
            <a:satOff val="-207"/>
            <a:lumOff val="49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A9F5461-38C8-4A56-B35B-223DDADCB274}">
      <dsp:nvSpPr>
        <dsp:cNvPr id="0" name=""/>
        <dsp:cNvSpPr/>
      </dsp:nvSpPr>
      <dsp:spPr>
        <a:xfrm>
          <a:off x="1506621" y="317187"/>
          <a:ext cx="931883" cy="922165"/>
        </a:xfrm>
        <a:prstGeom prst="ellipse">
          <a:avLst/>
        </a:prstGeom>
        <a:solidFill>
          <a:schemeClr val="lt1">
            <a:alpha val="90000"/>
            <a:hueOff val="0"/>
            <a:satOff val="0"/>
            <a:lumOff val="0"/>
            <a:alphaOff val="0"/>
          </a:schemeClr>
        </a:solidFill>
        <a:ln w="12700" cap="flat" cmpd="sng" algn="ctr">
          <a:solidFill>
            <a:schemeClr val="accent5">
              <a:hueOff val="-3038037"/>
              <a:satOff val="-207"/>
              <a:lumOff val="49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b="1" kern="1200"/>
            <a:t>Inter-</a:t>
          </a:r>
        </a:p>
        <a:p>
          <a:pPr marL="0" lvl="0" indent="0" algn="ctr" defTabSz="533400">
            <a:lnSpc>
              <a:spcPct val="90000"/>
            </a:lnSpc>
            <a:spcBef>
              <a:spcPct val="0"/>
            </a:spcBef>
            <a:spcAft>
              <a:spcPct val="35000"/>
            </a:spcAft>
            <a:buNone/>
          </a:pPr>
          <a:r>
            <a:rPr lang="en-GB" sz="1200" b="1" kern="1200"/>
            <a:t>ventions</a:t>
          </a:r>
        </a:p>
      </dsp:txBody>
      <dsp:txXfrm>
        <a:off x="1639975" y="448950"/>
        <a:ext cx="665706" cy="658639"/>
      </dsp:txXfrm>
    </dsp:sp>
    <dsp:sp modelId="{32B83BF3-5EBE-48A5-A288-C70F774D0ECF}">
      <dsp:nvSpPr>
        <dsp:cNvPr id="0" name=""/>
        <dsp:cNvSpPr/>
      </dsp:nvSpPr>
      <dsp:spPr>
        <a:xfrm rot="13500000">
          <a:off x="2481119" y="336414"/>
          <a:ext cx="883555" cy="883555"/>
        </a:xfrm>
        <a:prstGeom prst="teardrop">
          <a:avLst>
            <a:gd name="adj" fmla="val 100000"/>
          </a:avLst>
        </a:prstGeom>
        <a:solidFill>
          <a:schemeClr val="accent5">
            <a:hueOff val="-6076075"/>
            <a:satOff val="-413"/>
            <a:lumOff val="98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CA0E20E-8D56-4AC5-8118-6643BCAD7B4B}">
      <dsp:nvSpPr>
        <dsp:cNvPr id="0" name=""/>
        <dsp:cNvSpPr/>
      </dsp:nvSpPr>
      <dsp:spPr>
        <a:xfrm>
          <a:off x="2510226" y="365834"/>
          <a:ext cx="824872" cy="824871"/>
        </a:xfrm>
        <a:prstGeom prst="ellipse">
          <a:avLst/>
        </a:prstGeom>
        <a:solidFill>
          <a:schemeClr val="lt1">
            <a:alpha val="90000"/>
            <a:hueOff val="0"/>
            <a:satOff val="0"/>
            <a:lumOff val="0"/>
            <a:alphaOff val="0"/>
          </a:schemeClr>
        </a:solidFill>
        <a:ln w="12700" cap="flat" cmpd="sng" algn="ctr">
          <a:solidFill>
            <a:schemeClr val="accent5">
              <a:hueOff val="-6076075"/>
              <a:satOff val="-413"/>
              <a:lumOff val="98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t>Outputs</a:t>
          </a:r>
        </a:p>
      </dsp:txBody>
      <dsp:txXfrm>
        <a:off x="2628266" y="483695"/>
        <a:ext cx="589261" cy="589149"/>
      </dsp:txXfrm>
    </dsp:sp>
    <dsp:sp modelId="{5AEDFBB4-A750-40E4-90E3-B3AF4DC7E812}">
      <dsp:nvSpPr>
        <dsp:cNvPr id="0" name=""/>
        <dsp:cNvSpPr/>
      </dsp:nvSpPr>
      <dsp:spPr>
        <a:xfrm rot="13500000">
          <a:off x="3394404" y="336414"/>
          <a:ext cx="883555" cy="883555"/>
        </a:xfrm>
        <a:prstGeom prst="teardrop">
          <a:avLst>
            <a:gd name="adj" fmla="val 100000"/>
          </a:avLst>
        </a:prstGeom>
        <a:solidFill>
          <a:schemeClr val="accent5">
            <a:hueOff val="-9114112"/>
            <a:satOff val="-620"/>
            <a:lumOff val="147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2B5756E-B565-413D-982F-6815DA45AD68}">
      <dsp:nvSpPr>
        <dsp:cNvPr id="0" name=""/>
        <dsp:cNvSpPr/>
      </dsp:nvSpPr>
      <dsp:spPr>
        <a:xfrm>
          <a:off x="3423511" y="365834"/>
          <a:ext cx="824872" cy="824871"/>
        </a:xfrm>
        <a:prstGeom prst="ellipse">
          <a:avLst/>
        </a:prstGeom>
        <a:solidFill>
          <a:schemeClr val="lt1">
            <a:alpha val="90000"/>
            <a:hueOff val="0"/>
            <a:satOff val="0"/>
            <a:lumOff val="0"/>
            <a:alphaOff val="0"/>
          </a:schemeClr>
        </a:solidFill>
        <a:ln w="12700" cap="flat" cmpd="sng" algn="ctr">
          <a:solidFill>
            <a:schemeClr val="accent5">
              <a:hueOff val="-9114112"/>
              <a:satOff val="-620"/>
              <a:lumOff val="147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t>Out-comes</a:t>
          </a:r>
        </a:p>
      </dsp:txBody>
      <dsp:txXfrm>
        <a:off x="3541081" y="483695"/>
        <a:ext cx="589261" cy="589149"/>
      </dsp:txXfrm>
    </dsp:sp>
    <dsp:sp modelId="{790C39FB-0592-4DAA-89C5-51662AF206C8}">
      <dsp:nvSpPr>
        <dsp:cNvPr id="0" name=""/>
        <dsp:cNvSpPr/>
      </dsp:nvSpPr>
      <dsp:spPr>
        <a:xfrm rot="13500000">
          <a:off x="4307690" y="336414"/>
          <a:ext cx="883555" cy="883555"/>
        </a:xfrm>
        <a:prstGeom prst="teardrop">
          <a:avLst>
            <a:gd name="adj" fmla="val 100000"/>
          </a:avLst>
        </a:prstGeom>
        <a:solidFill>
          <a:schemeClr val="accent5">
            <a:hueOff val="-12152150"/>
            <a:satOff val="-826"/>
            <a:lumOff val="196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A568364-3FD7-4716-A47D-2B89E6EFA0C7}">
      <dsp:nvSpPr>
        <dsp:cNvPr id="0" name=""/>
        <dsp:cNvSpPr/>
      </dsp:nvSpPr>
      <dsp:spPr>
        <a:xfrm>
          <a:off x="4336796" y="365834"/>
          <a:ext cx="824872" cy="824871"/>
        </a:xfrm>
        <a:prstGeom prst="ellipse">
          <a:avLst/>
        </a:prstGeom>
        <a:solidFill>
          <a:schemeClr val="lt1">
            <a:alpha val="90000"/>
            <a:hueOff val="0"/>
            <a:satOff val="0"/>
            <a:lumOff val="0"/>
            <a:alphaOff val="0"/>
          </a:schemeClr>
        </a:solidFill>
        <a:ln w="12700" cap="flat" cmpd="sng" algn="ctr">
          <a:solidFill>
            <a:schemeClr val="accent5">
              <a:hueOff val="-12152150"/>
              <a:satOff val="-826"/>
              <a:lumOff val="196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latin typeface="Calibri" panose="020F0502020204030204" pitchFamily="34" charset="0"/>
              <a:ea typeface="Calibri" panose="020F0502020204030204" pitchFamily="34" charset="0"/>
              <a:cs typeface="Calibri" panose="020F0502020204030204" pitchFamily="34" charset="0"/>
            </a:rPr>
            <a:t>Impacts</a:t>
          </a:r>
          <a:endParaRPr lang="en-GB" sz="1200" kern="1200"/>
        </a:p>
      </dsp:txBody>
      <dsp:txXfrm>
        <a:off x="4454366" y="483695"/>
        <a:ext cx="589261" cy="58914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672AD2-103F-418E-B950-8A57899AE077}">
      <dsp:nvSpPr>
        <dsp:cNvPr id="0" name=""/>
        <dsp:cNvSpPr/>
      </dsp:nvSpPr>
      <dsp:spPr>
        <a:xfrm>
          <a:off x="184308" y="892"/>
          <a:ext cx="1599307" cy="9595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en-GB" sz="1900" kern="1200"/>
            <a:t>Key staff</a:t>
          </a:r>
        </a:p>
      </dsp:txBody>
      <dsp:txXfrm>
        <a:off x="184308" y="892"/>
        <a:ext cx="1599307" cy="959584"/>
      </dsp:txXfrm>
    </dsp:sp>
    <dsp:sp modelId="{E3723AB2-E849-47B8-98B6-3FF960D35F5F}">
      <dsp:nvSpPr>
        <dsp:cNvPr id="0" name=""/>
        <dsp:cNvSpPr/>
      </dsp:nvSpPr>
      <dsp:spPr>
        <a:xfrm>
          <a:off x="1943546" y="892"/>
          <a:ext cx="1599307" cy="9595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en-GB" sz="1900" kern="1200"/>
            <a:t>The 'change' professionals</a:t>
          </a:r>
        </a:p>
      </dsp:txBody>
      <dsp:txXfrm>
        <a:off x="1943546" y="892"/>
        <a:ext cx="1599307" cy="959584"/>
      </dsp:txXfrm>
    </dsp:sp>
    <dsp:sp modelId="{9233E514-3F49-44A2-B66B-8C28BF34527A}">
      <dsp:nvSpPr>
        <dsp:cNvPr id="0" name=""/>
        <dsp:cNvSpPr/>
      </dsp:nvSpPr>
      <dsp:spPr>
        <a:xfrm>
          <a:off x="3702784" y="892"/>
          <a:ext cx="1599307" cy="9595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en-GB" sz="1900" kern="1200"/>
            <a:t>Project team</a:t>
          </a:r>
        </a:p>
      </dsp:txBody>
      <dsp:txXfrm>
        <a:off x="3702784" y="892"/>
        <a:ext cx="1599307" cy="959584"/>
      </dsp:txXfrm>
    </dsp:sp>
    <dsp:sp modelId="{A340AD36-A25A-4BA0-8818-8FC26A2ADAB2}">
      <dsp:nvSpPr>
        <dsp:cNvPr id="0" name=""/>
        <dsp:cNvSpPr/>
      </dsp:nvSpPr>
      <dsp:spPr>
        <a:xfrm>
          <a:off x="184308" y="1120407"/>
          <a:ext cx="1599307" cy="9595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en-GB" sz="1900" kern="1200"/>
            <a:t>Business case</a:t>
          </a:r>
        </a:p>
      </dsp:txBody>
      <dsp:txXfrm>
        <a:off x="184308" y="1120407"/>
        <a:ext cx="1599307" cy="959584"/>
      </dsp:txXfrm>
    </dsp:sp>
    <dsp:sp modelId="{B70AB115-C16B-499B-A73E-F11E0988A9EA}">
      <dsp:nvSpPr>
        <dsp:cNvPr id="0" name=""/>
        <dsp:cNvSpPr/>
      </dsp:nvSpPr>
      <dsp:spPr>
        <a:xfrm>
          <a:off x="1943546" y="1120407"/>
          <a:ext cx="1599307" cy="9595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en-GB" sz="1900" kern="1200"/>
            <a:t>IT</a:t>
          </a:r>
        </a:p>
      </dsp:txBody>
      <dsp:txXfrm>
        <a:off x="1943546" y="1120407"/>
        <a:ext cx="1599307" cy="959584"/>
      </dsp:txXfrm>
    </dsp:sp>
    <dsp:sp modelId="{60F8079A-AB39-4FBE-9F7F-5030D00F0AC5}">
      <dsp:nvSpPr>
        <dsp:cNvPr id="0" name=""/>
        <dsp:cNvSpPr/>
      </dsp:nvSpPr>
      <dsp:spPr>
        <a:xfrm>
          <a:off x="3702784" y="1120407"/>
          <a:ext cx="1599307" cy="9595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en-GB" sz="1900" kern="1200"/>
            <a:t>Action Plan</a:t>
          </a:r>
        </a:p>
      </dsp:txBody>
      <dsp:txXfrm>
        <a:off x="3702784" y="1120407"/>
        <a:ext cx="1599307" cy="959584"/>
      </dsp:txXfrm>
    </dsp:sp>
    <dsp:sp modelId="{A8FE2D8F-F839-4EF2-9492-23EB0068A600}">
      <dsp:nvSpPr>
        <dsp:cNvPr id="0" name=""/>
        <dsp:cNvSpPr/>
      </dsp:nvSpPr>
      <dsp:spPr>
        <a:xfrm>
          <a:off x="1943546" y="2239922"/>
          <a:ext cx="1599307" cy="9595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en-GB" sz="1900" kern="1200"/>
            <a:t>Data and monitoring plan</a:t>
          </a:r>
        </a:p>
      </dsp:txBody>
      <dsp:txXfrm>
        <a:off x="1943546" y="2239922"/>
        <a:ext cx="1599307" cy="95958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g xmlns="2297b823-a3af-47e3-8dd7-731e0a0d4721" xsi:nil="true"/>
    <Cwmni xmlns="2297b823-a3af-47e3-8dd7-731e0a0d4721" xsi:nil="true"/>
    <Dyddiad_x002f_amser xmlns="2297b823-a3af-47e3-8dd7-731e0a0d4721" xsi:nil="true"/>
    <_ip_UnifiedCompliancePolicyUIAction xmlns="http://schemas.microsoft.com/sharepoint/v3" xsi:nil="true"/>
    <_ip_UnifiedCompliancePolicyProperties xmlns="http://schemas.microsoft.com/sharepoint/v3" xsi:nil="true"/>
    <lcf76f155ced4ddcb4097134ff3c332f xmlns="2297b823-a3af-47e3-8dd7-731e0a0d4721">
      <Terms xmlns="http://schemas.microsoft.com/office/infopath/2007/PartnerControls"/>
    </lcf76f155ced4ddcb4097134ff3c332f>
    <TaxCatchAll xmlns="9928bd8e-8008-4585-9a40-8d789b13f4d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8BB14BB97AC81439EE35D743784C3B2" ma:contentTypeVersion="24" ma:contentTypeDescription="Create a new document." ma:contentTypeScope="" ma:versionID="eafb4d3dd8d721ae6e430d383587dd2b">
  <xsd:schema xmlns:xsd="http://www.w3.org/2001/XMLSchema" xmlns:xs="http://www.w3.org/2001/XMLSchema" xmlns:p="http://schemas.microsoft.com/office/2006/metadata/properties" xmlns:ns1="http://schemas.microsoft.com/sharepoint/v3" xmlns:ns2="2297b823-a3af-47e3-8dd7-731e0a0d4721" xmlns:ns3="9928bd8e-8008-4585-9a40-8d789b13f4d2" targetNamespace="http://schemas.microsoft.com/office/2006/metadata/properties" ma:root="true" ma:fieldsID="64c35ed846a0b2b283b83d086a816c8e" ns1:_="" ns2:_="" ns3:_="">
    <xsd:import namespace="http://schemas.microsoft.com/sharepoint/v3"/>
    <xsd:import namespace="2297b823-a3af-47e3-8dd7-731e0a0d4721"/>
    <xsd:import namespace="9928bd8e-8008-4585-9a40-8d789b13f4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Tag" minOccurs="0"/>
                <xsd:element ref="ns2:Cwmni" minOccurs="0"/>
                <xsd:element ref="ns2:MediaLengthInSeconds" minOccurs="0"/>
                <xsd:element ref="ns2:lcf76f155ced4ddcb4097134ff3c332f" minOccurs="0"/>
                <xsd:element ref="ns3:TaxCatchAll" minOccurs="0"/>
                <xsd:element ref="ns2:Dyddiad_x002f_amser"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7b823-a3af-47e3-8dd7-731e0a0d47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Tag" ma:index="19" nillable="true" ma:displayName="Tag" ma:description="Atodlen 1, Adran" ma:format="Dropdown" ma:internalName="Tag">
      <xsd:simpleType>
        <xsd:restriction base="dms:Note">
          <xsd:maxLength value="255"/>
        </xsd:restriction>
      </xsd:simpleType>
    </xsd:element>
    <xsd:element name="Cwmni" ma:index="20" nillable="true" ma:displayName="Cwmni" ma:format="Dropdown" ma:internalName="Cwmni">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83e9596-c6b3-43fa-aa99-72263262d694" ma:termSetId="09814cd3-568e-fe90-9814-8d621ff8fb84" ma:anchorId="fba54fb3-c3e1-fe81-a776-ca4b69148c4d" ma:open="true" ma:isKeyword="false">
      <xsd:complexType>
        <xsd:sequence>
          <xsd:element ref="pc:Terms" minOccurs="0" maxOccurs="1"/>
        </xsd:sequence>
      </xsd:complexType>
    </xsd:element>
    <xsd:element name="Dyddiad_x002f_amser" ma:index="25" nillable="true" ma:displayName="Dyddiad/amser" ma:format="DateOnly" ma:internalName="Dyddiad_x002f_amser">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28bd8e-8008-4585-9a40-8d789b13f4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1137e31-d070-40ef-a7c1-e349615a9d65}" ma:internalName="TaxCatchAll" ma:showField="CatchAllData" ma:web="9928bd8e-8008-4585-9a40-8d789b13f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31C613-65DD-4040-8E99-8227294BE6C5}">
  <ds:schemaRefs>
    <ds:schemaRef ds:uri="http://schemas.microsoft.com/office/2006/metadata/properties"/>
    <ds:schemaRef ds:uri="http://schemas.microsoft.com/office/infopath/2007/PartnerControls"/>
    <ds:schemaRef ds:uri="2297b823-a3af-47e3-8dd7-731e0a0d4721"/>
    <ds:schemaRef ds:uri="http://schemas.microsoft.com/sharepoint/v3"/>
    <ds:schemaRef ds:uri="9928bd8e-8008-4585-9a40-8d789b13f4d2"/>
  </ds:schemaRefs>
</ds:datastoreItem>
</file>

<file path=customXml/itemProps2.xml><?xml version="1.0" encoding="utf-8"?>
<ds:datastoreItem xmlns:ds="http://schemas.openxmlformats.org/officeDocument/2006/customXml" ds:itemID="{D16CC12C-442C-450C-8AC0-7A62BF8509FD}">
  <ds:schemaRefs>
    <ds:schemaRef ds:uri="http://schemas.openxmlformats.org/officeDocument/2006/bibliography"/>
  </ds:schemaRefs>
</ds:datastoreItem>
</file>

<file path=customXml/itemProps3.xml><?xml version="1.0" encoding="utf-8"?>
<ds:datastoreItem xmlns:ds="http://schemas.openxmlformats.org/officeDocument/2006/customXml" ds:itemID="{701DBC7C-FA14-48AB-8028-97D5FD5585DF}">
  <ds:schemaRefs>
    <ds:schemaRef ds:uri="http://schemas.microsoft.com/sharepoint/v3/contenttype/forms"/>
  </ds:schemaRefs>
</ds:datastoreItem>
</file>

<file path=customXml/itemProps4.xml><?xml version="1.0" encoding="utf-8"?>
<ds:datastoreItem xmlns:ds="http://schemas.openxmlformats.org/officeDocument/2006/customXml" ds:itemID="{47695557-B6D0-4D50-9FE5-ED6FE21105DA}"/>
</file>

<file path=docProps/app.xml><?xml version="1.0" encoding="utf-8"?>
<Properties xmlns="http://schemas.openxmlformats.org/officeDocument/2006/extended-properties" xmlns:vt="http://schemas.openxmlformats.org/officeDocument/2006/docPropsVTypes">
  <Template>Normal</Template>
  <TotalTime>7</TotalTime>
  <Pages>11</Pages>
  <Words>2611</Words>
  <Characters>14889</Characters>
  <Application>Microsoft Office Word</Application>
  <DocSecurity>0</DocSecurity>
  <Lines>124</Lines>
  <Paragraphs>34</Paragraphs>
  <ScaleCrop>false</ScaleCrop>
  <Company/>
  <LinksUpToDate>false</LinksUpToDate>
  <CharactersWithSpaces>17466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Carys Edwards</dc:creator>
  <cp:keywords/>
  <dc:description/>
  <cp:lastModifiedBy>Carys Edwards</cp:lastModifiedBy>
  <cp:revision>4</cp:revision>
  <dcterms:created xsi:type="dcterms:W3CDTF">2026-02-06T10:37:00Z</dcterms:created>
  <dcterms:modified xsi:type="dcterms:W3CDTF">2026-02-10T10:05:00Z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0x01010098BB14BB97AC81439EE35D743784C3B2</vt:lpwstr>
  </property>
  <property fmtid="{D5CDD505-2E9C-101B-9397-08002B2CF9AE}" pid="3" name="MediaServiceImageTags">
    <vt:lpwstr/>
  </property>
</Properties>
</file>